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02"/>
        <w:gridCol w:w="2108"/>
        <w:gridCol w:w="2112"/>
        <w:gridCol w:w="2172"/>
        <w:tblGridChange w:id="0">
          <w:tblGrid>
            <w:gridCol w:w="2102"/>
            <w:gridCol w:w="2108"/>
            <w:gridCol w:w="2112"/>
            <w:gridCol w:w="2172"/>
          </w:tblGrid>
        </w:tblGridChange>
      </w:tblGrid>
      <w:tr>
        <w:trPr>
          <w:cantSplit w:val="0"/>
          <w:trHeight w:val="1984" w:hRule="atLeast"/>
          <w:tblHeader w:val="0"/>
        </w:trPr>
        <w:tc>
          <w:tcPr/>
          <w:p w:rsidR="00000000" w:rsidDel="00000000" w:rsidP="00000000" w:rsidRDefault="00000000" w:rsidRPr="00000000" w14:paraId="00000002">
            <w:pPr>
              <w:rPr>
                <w:sz w:val="28"/>
                <w:szCs w:val="28"/>
              </w:rPr>
            </w:pPr>
            <w:r w:rsidDel="00000000" w:rsidR="00000000" w:rsidRPr="00000000">
              <w:rPr>
                <w:rFonts w:ascii="Calibri" w:cs="Calibri" w:eastAsia="Calibri" w:hAnsi="Calibri"/>
                <w:color w:val="000000"/>
                <w:sz w:val="28"/>
                <w:szCs w:val="28"/>
                <w:rtl w:val="0"/>
              </w:rPr>
              <w:t xml:space="preserve">Falta de conciencia de los niños y niñas como </w:t>
            </w:r>
            <w:r w:rsidDel="00000000" w:rsidR="00000000" w:rsidRPr="00000000">
              <w:rPr>
                <w:rFonts w:ascii="Calibri" w:cs="Calibri" w:eastAsia="Calibri" w:hAnsi="Calibri"/>
                <w:b w:val="1"/>
                <w:color w:val="000000"/>
                <w:sz w:val="28"/>
                <w:szCs w:val="28"/>
                <w:rtl w:val="0"/>
              </w:rPr>
              <w:t xml:space="preserve">sujetos de derecho</w:t>
            </w:r>
            <w:r w:rsidDel="00000000" w:rsidR="00000000" w:rsidRPr="00000000">
              <w:rPr>
                <w:rtl w:val="0"/>
              </w:rPr>
            </w:r>
          </w:p>
        </w:tc>
        <w:tc>
          <w:tcPr/>
          <w:p w:rsidR="00000000" w:rsidDel="00000000" w:rsidP="00000000" w:rsidRDefault="00000000" w:rsidRPr="00000000" w14:paraId="00000003">
            <w:pPr>
              <w:rPr>
                <w:sz w:val="28"/>
                <w:szCs w:val="28"/>
              </w:rPr>
            </w:pPr>
            <w:r w:rsidDel="00000000" w:rsidR="00000000" w:rsidRPr="00000000">
              <w:rPr>
                <w:rFonts w:ascii="Calibri" w:cs="Calibri" w:eastAsia="Calibri" w:hAnsi="Calibri"/>
                <w:color w:val="000000"/>
                <w:sz w:val="28"/>
                <w:szCs w:val="28"/>
                <w:rtl w:val="0"/>
              </w:rPr>
              <w:t xml:space="preserve">Estereotipos de género y la normalización de parámetros de belleza y éxito</w:t>
            </w:r>
            <w:r w:rsidDel="00000000" w:rsidR="00000000" w:rsidRPr="00000000">
              <w:rPr>
                <w:rtl w:val="0"/>
              </w:rPr>
            </w:r>
          </w:p>
        </w:tc>
        <w:tc>
          <w:tcPr/>
          <w:p w:rsidR="00000000" w:rsidDel="00000000" w:rsidP="00000000" w:rsidRDefault="00000000" w:rsidRPr="00000000" w14:paraId="00000004">
            <w:pPr>
              <w:rPr>
                <w:sz w:val="28"/>
                <w:szCs w:val="28"/>
              </w:rPr>
            </w:pPr>
            <w:r w:rsidDel="00000000" w:rsidR="00000000" w:rsidRPr="00000000">
              <w:rPr>
                <w:rFonts w:ascii="Calibri" w:cs="Calibri" w:eastAsia="Calibri" w:hAnsi="Calibri"/>
                <w:color w:val="000000"/>
                <w:sz w:val="28"/>
                <w:szCs w:val="28"/>
                <w:rtl w:val="0"/>
              </w:rPr>
              <w:t xml:space="preserve">La tolerancia o validación social de ciertas formas de agresión física</w:t>
            </w:r>
            <w:r w:rsidDel="00000000" w:rsidR="00000000" w:rsidRPr="00000000">
              <w:rPr>
                <w:rtl w:val="0"/>
              </w:rPr>
            </w:r>
          </w:p>
        </w:tc>
        <w:tc>
          <w:tcPr/>
          <w:p w:rsidR="00000000" w:rsidDel="00000000" w:rsidP="00000000" w:rsidRDefault="00000000" w:rsidRPr="00000000" w14:paraId="00000005">
            <w:pPr>
              <w:rPr>
                <w:sz w:val="28"/>
                <w:szCs w:val="28"/>
              </w:rPr>
            </w:pPr>
            <w:r w:rsidDel="00000000" w:rsidR="00000000" w:rsidRPr="00000000">
              <w:rPr>
                <w:rFonts w:ascii="Calibri" w:cs="Calibri" w:eastAsia="Calibri" w:hAnsi="Calibri"/>
                <w:color w:val="000000"/>
                <w:sz w:val="28"/>
                <w:szCs w:val="28"/>
                <w:rtl w:val="0"/>
              </w:rPr>
              <w:t xml:space="preserve">El desconocimiento de la trascendencia que tienen las vivencias en la infancia</w:t>
            </w:r>
            <w:r w:rsidDel="00000000" w:rsidR="00000000" w:rsidRPr="00000000">
              <w:rPr>
                <w:rtl w:val="0"/>
              </w:rPr>
            </w:r>
          </w:p>
        </w:tc>
      </w:tr>
      <w:tr>
        <w:trPr>
          <w:cantSplit w:val="0"/>
          <w:trHeight w:val="2253" w:hRule="atLeast"/>
          <w:tblHeader w:val="0"/>
        </w:trPr>
        <w:tc>
          <w:tcPr/>
          <w:p w:rsidR="00000000" w:rsidDel="00000000" w:rsidP="00000000" w:rsidRDefault="00000000" w:rsidRPr="00000000" w14:paraId="00000006">
            <w:pPr>
              <w:rPr>
                <w:sz w:val="28"/>
                <w:szCs w:val="28"/>
              </w:rPr>
            </w:pPr>
            <w:r w:rsidDel="00000000" w:rsidR="00000000" w:rsidRPr="00000000">
              <w:rPr>
                <w:rFonts w:ascii="Calibri" w:cs="Calibri" w:eastAsia="Calibri" w:hAnsi="Calibri"/>
                <w:color w:val="000000"/>
                <w:sz w:val="28"/>
                <w:szCs w:val="28"/>
                <w:rtl w:val="0"/>
              </w:rPr>
              <w:t xml:space="preserve">Falsas creencias sobre la sexualidad</w:t>
            </w:r>
            <w:r w:rsidDel="00000000" w:rsidR="00000000" w:rsidRPr="00000000">
              <w:rPr>
                <w:rtl w:val="0"/>
              </w:rPr>
            </w:r>
          </w:p>
        </w:tc>
        <w:tc>
          <w:tcPr/>
          <w:p w:rsidR="00000000" w:rsidDel="00000000" w:rsidP="00000000" w:rsidRDefault="00000000" w:rsidRPr="00000000" w14:paraId="00000007">
            <w:pPr>
              <w:rPr>
                <w:sz w:val="26"/>
                <w:szCs w:val="26"/>
              </w:rPr>
            </w:pPr>
            <w:r w:rsidDel="00000000" w:rsidR="00000000" w:rsidRPr="00000000">
              <w:rPr>
                <w:rFonts w:ascii="Calibri" w:cs="Calibri" w:eastAsia="Calibri" w:hAnsi="Calibri"/>
                <w:color w:val="000000"/>
                <w:sz w:val="26"/>
                <w:szCs w:val="26"/>
                <w:rtl w:val="0"/>
              </w:rPr>
              <w:t xml:space="preserve">Tolerancia social en la utilización de los niños, niñas o adolescentes en pornografía o en prostitución infantil.</w:t>
            </w:r>
            <w:r w:rsidDel="00000000" w:rsidR="00000000" w:rsidRPr="00000000">
              <w:rPr>
                <w:rtl w:val="0"/>
              </w:rPr>
            </w:r>
          </w:p>
        </w:tc>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Costumbres culturales que promueven el matrimonio temprano.</w:t>
            </w:r>
          </w:p>
          <w:p w:rsidR="00000000" w:rsidDel="00000000" w:rsidP="00000000" w:rsidRDefault="00000000" w:rsidRPr="00000000" w14:paraId="00000009">
            <w:pPr>
              <w:rPr/>
            </w:pPr>
            <w:r w:rsidDel="00000000" w:rsidR="00000000" w:rsidRPr="00000000">
              <w:rPr>
                <w:rtl w:val="0"/>
              </w:rPr>
            </w:r>
          </w:p>
        </w:tc>
        <w:tc>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Normalización del consumo de alcohol y de sustancias psicoactivas</w:t>
            </w:r>
          </w:p>
          <w:p w:rsidR="00000000" w:rsidDel="00000000" w:rsidP="00000000" w:rsidRDefault="00000000" w:rsidRPr="00000000" w14:paraId="0000000B">
            <w:pPr>
              <w:rPr/>
            </w:pPr>
            <w:r w:rsidDel="00000000" w:rsidR="00000000" w:rsidRPr="00000000">
              <w:rPr>
                <w:rtl w:val="0"/>
              </w:rPr>
            </w:r>
          </w:p>
        </w:tc>
      </w:tr>
      <w:tr>
        <w:trPr>
          <w:cantSplit w:val="0"/>
          <w:trHeight w:val="2115" w:hRule="atLeast"/>
          <w:tblHeader w:val="0"/>
        </w:trPr>
        <w:tc>
          <w:tcPr/>
          <w:p w:rsidR="00000000" w:rsidDel="00000000" w:rsidP="00000000" w:rsidRDefault="00000000" w:rsidRPr="00000000" w14:paraId="0000000C">
            <w:pPr>
              <w:rPr>
                <w:sz w:val="28"/>
                <w:szCs w:val="28"/>
              </w:rPr>
            </w:pPr>
            <w:r w:rsidDel="00000000" w:rsidR="00000000" w:rsidRPr="00000000">
              <w:rPr>
                <w:rFonts w:ascii="Calibri" w:cs="Calibri" w:eastAsia="Calibri" w:hAnsi="Calibri"/>
                <w:color w:val="000000"/>
                <w:sz w:val="28"/>
                <w:szCs w:val="28"/>
                <w:rtl w:val="0"/>
              </w:rPr>
              <w:t xml:space="preserve">Poder de manera abusiva y no equitativa</w:t>
            </w:r>
            <w:r w:rsidDel="00000000" w:rsidR="00000000" w:rsidRPr="00000000">
              <w:rPr>
                <w:rtl w:val="0"/>
              </w:rPr>
            </w:r>
          </w:p>
        </w:tc>
        <w:tc>
          <w:tcPr/>
          <w:p w:rsidR="00000000" w:rsidDel="00000000" w:rsidP="00000000" w:rsidRDefault="00000000" w:rsidRPr="00000000" w14:paraId="0000000D">
            <w:pPr>
              <w:rPr>
                <w:sz w:val="28"/>
                <w:szCs w:val="28"/>
              </w:rPr>
            </w:pPr>
            <w:r w:rsidDel="00000000" w:rsidR="00000000" w:rsidRPr="00000000">
              <w:rPr>
                <w:rFonts w:ascii="Calibri" w:cs="Calibri" w:eastAsia="Calibri" w:hAnsi="Calibri"/>
                <w:color w:val="000000"/>
                <w:sz w:val="28"/>
                <w:szCs w:val="28"/>
                <w:rtl w:val="0"/>
              </w:rPr>
              <w:t xml:space="preserve">Deficiencia en la comunicación</w:t>
            </w:r>
            <w:r w:rsidDel="00000000" w:rsidR="00000000" w:rsidRPr="00000000">
              <w:rPr>
                <w:rtl w:val="0"/>
              </w:rPr>
            </w:r>
          </w:p>
        </w:tc>
        <w:tc>
          <w:tcPr/>
          <w:p w:rsidR="00000000" w:rsidDel="00000000" w:rsidP="00000000" w:rsidRDefault="00000000" w:rsidRPr="00000000" w14:paraId="0000000E">
            <w:pPr>
              <w:rPr>
                <w:sz w:val="28"/>
                <w:szCs w:val="28"/>
              </w:rPr>
            </w:pPr>
            <w:r w:rsidDel="00000000" w:rsidR="00000000" w:rsidRPr="00000000">
              <w:rPr>
                <w:rFonts w:ascii="Calibri" w:cs="Calibri" w:eastAsia="Calibri" w:hAnsi="Calibri"/>
                <w:color w:val="000000"/>
                <w:sz w:val="28"/>
                <w:szCs w:val="28"/>
                <w:rtl w:val="0"/>
              </w:rPr>
              <w:t xml:space="preserve">Falta de información sobre el desarrollo infantil y sobre el desarrollo de la sexualidad</w:t>
            </w:r>
            <w:r w:rsidDel="00000000" w:rsidR="00000000" w:rsidRPr="00000000">
              <w:rPr>
                <w:rtl w:val="0"/>
              </w:rPr>
            </w:r>
          </w:p>
        </w:tc>
        <w:tc>
          <w:tcPr/>
          <w:p w:rsidR="00000000" w:rsidDel="00000000" w:rsidP="00000000" w:rsidRDefault="00000000" w:rsidRPr="00000000" w14:paraId="0000000F">
            <w:pPr>
              <w:rPr>
                <w:sz w:val="28"/>
                <w:szCs w:val="28"/>
              </w:rPr>
            </w:pPr>
            <w:r w:rsidDel="00000000" w:rsidR="00000000" w:rsidRPr="00000000">
              <w:rPr>
                <w:rFonts w:ascii="Calibri" w:cs="Calibri" w:eastAsia="Calibri" w:hAnsi="Calibri"/>
                <w:color w:val="000000"/>
                <w:sz w:val="28"/>
                <w:szCs w:val="28"/>
                <w:rtl w:val="0"/>
              </w:rPr>
              <w:t xml:space="preserve">Familias disfuncionales</w:t>
            </w:r>
            <w:r w:rsidDel="00000000" w:rsidR="00000000" w:rsidRPr="00000000">
              <w:rPr>
                <w:rtl w:val="0"/>
              </w:rPr>
            </w:r>
          </w:p>
        </w:tc>
      </w:tr>
      <w:tr>
        <w:trPr>
          <w:cantSplit w:val="0"/>
          <w:trHeight w:val="2272" w:hRule="atLeast"/>
          <w:tblHeader w:val="0"/>
        </w:trPr>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Niños o niñas que están dentro del sistema de protección de menores</w:t>
            </w:r>
          </w:p>
          <w:p w:rsidR="00000000" w:rsidDel="00000000" w:rsidP="00000000" w:rsidRDefault="00000000" w:rsidRPr="00000000" w14:paraId="00000011">
            <w:pPr>
              <w:rPr/>
            </w:pPr>
            <w:r w:rsidDel="00000000" w:rsidR="00000000" w:rsidRPr="00000000">
              <w:rPr>
                <w:rtl w:val="0"/>
              </w:rPr>
            </w:r>
          </w:p>
        </w:tc>
        <w:tc>
          <w:tcPr/>
          <w:p w:rsidR="00000000" w:rsidDel="00000000" w:rsidP="00000000" w:rsidRDefault="00000000" w:rsidRPr="00000000" w14:paraId="00000012">
            <w:pPr>
              <w:rPr>
                <w:sz w:val="28"/>
                <w:szCs w:val="28"/>
              </w:rPr>
            </w:pPr>
            <w:r w:rsidDel="00000000" w:rsidR="00000000" w:rsidRPr="00000000">
              <w:rPr>
                <w:rFonts w:ascii="Calibri" w:cs="Calibri" w:eastAsia="Calibri" w:hAnsi="Calibri"/>
                <w:color w:val="000000"/>
                <w:sz w:val="28"/>
                <w:szCs w:val="28"/>
                <w:rtl w:val="0"/>
              </w:rPr>
              <w:t xml:space="preserve">Los niños o las niñas que presentan discapacidad</w:t>
            </w:r>
            <w:r w:rsidDel="00000000" w:rsidR="00000000" w:rsidRPr="00000000">
              <w:rPr>
                <w:rtl w:val="0"/>
              </w:rPr>
            </w:r>
          </w:p>
        </w:tc>
        <w:tc>
          <w:tcPr/>
          <w:p w:rsidR="00000000" w:rsidDel="00000000" w:rsidP="00000000" w:rsidRDefault="00000000" w:rsidRPr="00000000" w14:paraId="00000013">
            <w:pPr>
              <w:rPr>
                <w:sz w:val="28"/>
                <w:szCs w:val="28"/>
              </w:rPr>
            </w:pPr>
            <w:r w:rsidDel="00000000" w:rsidR="00000000" w:rsidRPr="00000000">
              <w:rPr>
                <w:rFonts w:ascii="Calibri" w:cs="Calibri" w:eastAsia="Calibri" w:hAnsi="Calibri"/>
                <w:color w:val="000000"/>
                <w:sz w:val="28"/>
                <w:szCs w:val="28"/>
                <w:rtl w:val="0"/>
              </w:rPr>
              <w:t xml:space="preserve">Niños y niñas pequeñas</w:t>
            </w: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Experiencias previas de abuso sexual</w:t>
            </w:r>
          </w:p>
          <w:p w:rsidR="00000000" w:rsidDel="00000000" w:rsidP="00000000" w:rsidRDefault="00000000" w:rsidRPr="00000000" w14:paraId="00000015">
            <w:pPr>
              <w:rPr/>
            </w:pPr>
            <w:r w:rsidDel="00000000" w:rsidR="00000000" w:rsidRPr="00000000">
              <w:rPr>
                <w:rtl w:val="0"/>
              </w:rPr>
            </w:r>
          </w:p>
        </w:tc>
      </w:tr>
      <w:tr>
        <w:trPr>
          <w:cantSplit w:val="0"/>
          <w:trHeight w:val="2272" w:hRule="atLeast"/>
          <w:tblHeader w:val="0"/>
        </w:trPr>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Niños o niñas que no tienen vínculos de apego seguro con sus cuidadores o con carencias afectivas</w:t>
            </w:r>
          </w:p>
          <w:p w:rsidR="00000000" w:rsidDel="00000000" w:rsidP="00000000" w:rsidRDefault="00000000" w:rsidRPr="00000000" w14:paraId="00000017">
            <w:pPr>
              <w:rPr/>
            </w:pPr>
            <w:r w:rsidDel="00000000" w:rsidR="00000000" w:rsidRPr="00000000">
              <w:rPr>
                <w:rtl w:val="0"/>
              </w:rPr>
            </w:r>
          </w:p>
        </w:tc>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Niños o niñas que crecen en un entorno de violencia de género</w:t>
            </w:r>
          </w:p>
          <w:p w:rsidR="00000000" w:rsidDel="00000000" w:rsidP="00000000" w:rsidRDefault="00000000" w:rsidRPr="00000000" w14:paraId="00000019">
            <w:pPr>
              <w:rPr/>
            </w:pPr>
            <w:r w:rsidDel="00000000" w:rsidR="00000000" w:rsidRPr="00000000">
              <w:rPr>
                <w:rtl w:val="0"/>
              </w:rPr>
            </w:r>
          </w:p>
        </w:tc>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Niños o niñas que no tienen información sobre situaciones de riesgo o que no tienen información clara sobre sexualidad</w:t>
            </w:r>
          </w:p>
          <w:p w:rsidR="00000000" w:rsidDel="00000000" w:rsidP="00000000" w:rsidRDefault="00000000" w:rsidRPr="00000000" w14:paraId="0000001B">
            <w:pPr>
              <w:rPr>
                <w:sz w:val="28"/>
                <w:szCs w:val="28"/>
              </w:rPr>
            </w:pPr>
            <w:r w:rsidDel="00000000" w:rsidR="00000000" w:rsidRPr="00000000">
              <w:rPr>
                <w:rtl w:val="0"/>
              </w:rPr>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Las niñas están en mayor riesgo de ser víctimas de abuso sexual o de explotación sexual que los niños</w:t>
            </w:r>
          </w:p>
          <w:p w:rsidR="00000000" w:rsidDel="00000000" w:rsidP="00000000" w:rsidRDefault="00000000" w:rsidRPr="00000000" w14:paraId="0000001D">
            <w:pPr>
              <w:rPr>
                <w:sz w:val="28"/>
                <w:szCs w:val="28"/>
              </w:rPr>
            </w:pPr>
            <w:r w:rsidDel="00000000" w:rsidR="00000000" w:rsidRPr="00000000">
              <w:rPr>
                <w:rtl w:val="0"/>
              </w:rPr>
            </w:r>
          </w:p>
        </w:tc>
      </w:tr>
      <w:tr>
        <w:trPr>
          <w:cantSplit w:val="0"/>
          <w:trHeight w:val="2272" w:hRule="atLeast"/>
          <w:tblHeader w:val="0"/>
        </w:trPr>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Niños, niñas y adolescentes que se relacionan con otros menores en contacto con ESIA</w:t>
            </w:r>
          </w:p>
          <w:p w:rsidR="00000000" w:rsidDel="00000000" w:rsidP="00000000" w:rsidRDefault="00000000" w:rsidRPr="00000000" w14:paraId="0000001F">
            <w:pPr>
              <w:rPr>
                <w:sz w:val="28"/>
                <w:szCs w:val="28"/>
              </w:rPr>
            </w:pPr>
            <w:r w:rsidDel="00000000" w:rsidR="00000000" w:rsidRPr="00000000">
              <w:rPr>
                <w:rtl w:val="0"/>
              </w:rPr>
            </w:r>
          </w:p>
        </w:tc>
        <w:tc>
          <w:tcPr/>
          <w:p w:rsidR="00000000" w:rsidDel="00000000" w:rsidP="00000000" w:rsidRDefault="00000000" w:rsidRPr="00000000" w14:paraId="00000020">
            <w:pPr>
              <w:rPr>
                <w:sz w:val="28"/>
                <w:szCs w:val="28"/>
              </w:rPr>
            </w:pPr>
            <w:r w:rsidDel="00000000" w:rsidR="00000000" w:rsidRPr="00000000">
              <w:rPr>
                <w:sz w:val="28"/>
                <w:szCs w:val="28"/>
                <w:rtl w:val="0"/>
              </w:rPr>
              <w:t xml:space="preserve">Conocer nuestros derechos y libertades</w:t>
            </w:r>
          </w:p>
        </w:tc>
        <w:tc>
          <w:tcPr/>
          <w:p w:rsidR="00000000" w:rsidDel="00000000" w:rsidP="00000000" w:rsidRDefault="00000000" w:rsidRPr="00000000" w14:paraId="00000021">
            <w:pPr>
              <w:rPr>
                <w:sz w:val="28"/>
                <w:szCs w:val="28"/>
              </w:rPr>
            </w:pPr>
            <w:r w:rsidDel="00000000" w:rsidR="00000000" w:rsidRPr="00000000">
              <w:rPr>
                <w:sz w:val="28"/>
                <w:szCs w:val="28"/>
                <w:rtl w:val="0"/>
              </w:rPr>
              <w:t xml:space="preserve">Limites adecuadas en la relación con pares y con</w:t>
            </w:r>
          </w:p>
          <w:p w:rsidR="00000000" w:rsidDel="00000000" w:rsidP="00000000" w:rsidRDefault="00000000" w:rsidRPr="00000000" w14:paraId="00000022">
            <w:pPr>
              <w:rPr>
                <w:sz w:val="28"/>
                <w:szCs w:val="28"/>
              </w:rPr>
            </w:pPr>
            <w:r w:rsidDel="00000000" w:rsidR="00000000" w:rsidRPr="00000000">
              <w:rPr>
                <w:sz w:val="28"/>
                <w:szCs w:val="28"/>
                <w:rtl w:val="0"/>
              </w:rPr>
              <w:t xml:space="preserve">adultos. en particular cuando suponen presión,</w:t>
            </w:r>
          </w:p>
          <w:p w:rsidR="00000000" w:rsidDel="00000000" w:rsidP="00000000" w:rsidRDefault="00000000" w:rsidRPr="00000000" w14:paraId="00000023">
            <w:pPr>
              <w:rPr>
                <w:sz w:val="28"/>
                <w:szCs w:val="28"/>
              </w:rPr>
            </w:pPr>
            <w:r w:rsidDel="00000000" w:rsidR="00000000" w:rsidRPr="00000000">
              <w:rPr>
                <w:sz w:val="28"/>
                <w:szCs w:val="28"/>
                <w:rtl w:val="0"/>
              </w:rPr>
              <w:t xml:space="preserve">engaño o violencia.</w:t>
            </w:r>
          </w:p>
        </w:tc>
        <w:tc>
          <w:tcPr/>
          <w:p w:rsidR="00000000" w:rsidDel="00000000" w:rsidP="00000000" w:rsidRDefault="00000000" w:rsidRPr="00000000" w14:paraId="00000024">
            <w:pPr>
              <w:rPr>
                <w:sz w:val="28"/>
                <w:szCs w:val="28"/>
              </w:rPr>
            </w:pPr>
            <w:r w:rsidDel="00000000" w:rsidR="00000000" w:rsidRPr="00000000">
              <w:rPr>
                <w:sz w:val="28"/>
                <w:szCs w:val="28"/>
                <w:rtl w:val="0"/>
              </w:rPr>
              <w:t xml:space="preserve">Conocer nuestras partes del cuerpo e identificar partes íntimas (genitales)</w:t>
            </w:r>
          </w:p>
        </w:tc>
      </w:tr>
      <w:tr>
        <w:trPr>
          <w:cantSplit w:val="0"/>
          <w:trHeight w:val="1984" w:hRule="atLeast"/>
          <w:tblHeader w:val="0"/>
        </w:trPr>
        <w:tc>
          <w:tcPr/>
          <w:p w:rsidR="00000000" w:rsidDel="00000000" w:rsidP="00000000" w:rsidRDefault="00000000" w:rsidRPr="00000000" w14:paraId="00000025">
            <w:pPr>
              <w:rPr>
                <w:sz w:val="28"/>
                <w:szCs w:val="28"/>
              </w:rPr>
            </w:pPr>
            <w:r w:rsidDel="00000000" w:rsidR="00000000" w:rsidRPr="00000000">
              <w:rPr>
                <w:sz w:val="28"/>
                <w:szCs w:val="28"/>
                <w:rtl w:val="0"/>
              </w:rPr>
              <w:t xml:space="preserve">Reconocer los distintos tipos de caricias por las partes del cuerpo en que se dan (Partes visibles y</w:t>
            </w:r>
          </w:p>
          <w:p w:rsidR="00000000" w:rsidDel="00000000" w:rsidP="00000000" w:rsidRDefault="00000000" w:rsidRPr="00000000" w14:paraId="00000026">
            <w:pPr>
              <w:rPr>
                <w:sz w:val="28"/>
                <w:szCs w:val="28"/>
              </w:rPr>
            </w:pPr>
            <w:r w:rsidDel="00000000" w:rsidR="00000000" w:rsidRPr="00000000">
              <w:rPr>
                <w:sz w:val="28"/>
                <w:szCs w:val="28"/>
                <w:rtl w:val="0"/>
              </w:rPr>
              <w:t xml:space="preserve">partes privadas) y sentimientos que provocan</w:t>
            </w:r>
          </w:p>
          <w:p w:rsidR="00000000" w:rsidDel="00000000" w:rsidP="00000000" w:rsidRDefault="00000000" w:rsidRPr="00000000" w14:paraId="00000027">
            <w:pPr>
              <w:rPr>
                <w:sz w:val="28"/>
                <w:szCs w:val="28"/>
              </w:rPr>
            </w:pPr>
            <w:r w:rsidDel="00000000" w:rsidR="00000000" w:rsidRPr="00000000">
              <w:rPr>
                <w:sz w:val="28"/>
                <w:szCs w:val="28"/>
                <w:rtl w:val="0"/>
              </w:rPr>
              <w:t xml:space="preserve">(vergüenza, alegría. etc)</w:t>
            </w:r>
          </w:p>
        </w:tc>
        <w:tc>
          <w:tcPr/>
          <w:p w:rsidR="00000000" w:rsidDel="00000000" w:rsidP="00000000" w:rsidRDefault="00000000" w:rsidRPr="00000000" w14:paraId="00000028">
            <w:pPr>
              <w:rPr>
                <w:sz w:val="28"/>
                <w:szCs w:val="28"/>
              </w:rPr>
            </w:pPr>
            <w:r w:rsidDel="00000000" w:rsidR="00000000" w:rsidRPr="00000000">
              <w:rPr>
                <w:sz w:val="28"/>
                <w:szCs w:val="28"/>
                <w:rtl w:val="0"/>
              </w:rPr>
              <w:t xml:space="preserve">Reaccionar con comprensión ante las actitudes y</w:t>
            </w:r>
          </w:p>
          <w:p w:rsidR="00000000" w:rsidDel="00000000" w:rsidP="00000000" w:rsidRDefault="00000000" w:rsidRPr="00000000" w14:paraId="00000029">
            <w:pPr>
              <w:rPr>
                <w:sz w:val="28"/>
                <w:szCs w:val="28"/>
              </w:rPr>
            </w:pPr>
            <w:r w:rsidDel="00000000" w:rsidR="00000000" w:rsidRPr="00000000">
              <w:rPr>
                <w:sz w:val="28"/>
                <w:szCs w:val="28"/>
                <w:rtl w:val="0"/>
              </w:rPr>
              <w:t xml:space="preserve">manifestaciones sexuales de los niños, sin censura,</w:t>
            </w:r>
          </w:p>
          <w:p w:rsidR="00000000" w:rsidDel="00000000" w:rsidP="00000000" w:rsidRDefault="00000000" w:rsidRPr="00000000" w14:paraId="0000002A">
            <w:pPr>
              <w:rPr>
                <w:sz w:val="28"/>
                <w:szCs w:val="28"/>
              </w:rPr>
            </w:pPr>
            <w:r w:rsidDel="00000000" w:rsidR="00000000" w:rsidRPr="00000000">
              <w:rPr>
                <w:sz w:val="28"/>
                <w:szCs w:val="28"/>
                <w:rtl w:val="0"/>
              </w:rPr>
              <w:t xml:space="preserve">ni violencia, tratando de entender que están indicando con su conducta.</w:t>
            </w:r>
          </w:p>
        </w:tc>
        <w:tc>
          <w:tcPr/>
          <w:p w:rsidR="00000000" w:rsidDel="00000000" w:rsidP="00000000" w:rsidRDefault="00000000" w:rsidRPr="00000000" w14:paraId="0000002B">
            <w:pPr>
              <w:rPr>
                <w:sz w:val="28"/>
                <w:szCs w:val="28"/>
              </w:rPr>
            </w:pPr>
            <w:r w:rsidDel="00000000" w:rsidR="00000000" w:rsidRPr="00000000">
              <w:rPr>
                <w:sz w:val="28"/>
                <w:szCs w:val="28"/>
                <w:rtl w:val="0"/>
              </w:rPr>
              <w:t xml:space="preserve">Enseñar que respeto no es sumisión , que pueden</w:t>
            </w:r>
          </w:p>
          <w:p w:rsidR="00000000" w:rsidDel="00000000" w:rsidP="00000000" w:rsidRDefault="00000000" w:rsidRPr="00000000" w14:paraId="0000002C">
            <w:pPr>
              <w:rPr>
                <w:sz w:val="28"/>
                <w:szCs w:val="28"/>
              </w:rPr>
            </w:pPr>
            <w:r w:rsidDel="00000000" w:rsidR="00000000" w:rsidRPr="00000000">
              <w:rPr>
                <w:sz w:val="28"/>
                <w:szCs w:val="28"/>
                <w:rtl w:val="0"/>
              </w:rPr>
              <w:t xml:space="preserve">decir no a los adultos cuando las propuestas que les hagan no son claras, los disgusten o incluyan guardar secretos.</w:t>
            </w:r>
          </w:p>
        </w:tc>
        <w:tc>
          <w:tcPr/>
          <w:p w:rsidR="00000000" w:rsidDel="00000000" w:rsidP="00000000" w:rsidRDefault="00000000" w:rsidRPr="00000000" w14:paraId="0000002D">
            <w:pPr>
              <w:rPr>
                <w:sz w:val="28"/>
                <w:szCs w:val="28"/>
              </w:rPr>
            </w:pPr>
            <w:r w:rsidDel="00000000" w:rsidR="00000000" w:rsidRPr="00000000">
              <w:rPr>
                <w:sz w:val="28"/>
                <w:szCs w:val="28"/>
                <w:rtl w:val="0"/>
              </w:rPr>
              <w:t xml:space="preserve">Diferenciar responsabilidad sobre hechos (reconocimiento de daño evidente) y culpas atribuidas</w:t>
            </w:r>
          </w:p>
        </w:tc>
      </w:tr>
      <w:tr>
        <w:trPr>
          <w:cantSplit w:val="0"/>
          <w:trHeight w:val="1984" w:hRule="atLeast"/>
          <w:tblHeader w:val="0"/>
        </w:trPr>
        <w:tc>
          <w:tcPr/>
          <w:p w:rsidR="00000000" w:rsidDel="00000000" w:rsidP="00000000" w:rsidRDefault="00000000" w:rsidRPr="00000000" w14:paraId="0000002E">
            <w:pPr>
              <w:rPr>
                <w:sz w:val="28"/>
                <w:szCs w:val="28"/>
              </w:rPr>
            </w:pPr>
            <w:r w:rsidDel="00000000" w:rsidR="00000000" w:rsidRPr="00000000">
              <w:rPr>
                <w:sz w:val="28"/>
                <w:szCs w:val="28"/>
                <w:rtl w:val="0"/>
              </w:rPr>
              <w:t xml:space="preserve">Diferenciar entre información que se debe guardar</w:t>
            </w:r>
          </w:p>
          <w:p w:rsidR="00000000" w:rsidDel="00000000" w:rsidP="00000000" w:rsidRDefault="00000000" w:rsidRPr="00000000" w14:paraId="0000002F">
            <w:pPr>
              <w:rPr>
                <w:sz w:val="28"/>
                <w:szCs w:val="28"/>
              </w:rPr>
            </w:pPr>
            <w:r w:rsidDel="00000000" w:rsidR="00000000" w:rsidRPr="00000000">
              <w:rPr>
                <w:sz w:val="28"/>
                <w:szCs w:val="28"/>
                <w:rtl w:val="0"/>
              </w:rPr>
              <w:t xml:space="preserve">y secretos que no deben ocultarse</w:t>
            </w:r>
          </w:p>
        </w:tc>
        <w:tc>
          <w:tcPr/>
          <w:p w:rsidR="00000000" w:rsidDel="00000000" w:rsidP="00000000" w:rsidRDefault="00000000" w:rsidRPr="00000000" w14:paraId="00000030">
            <w:pPr>
              <w:rPr>
                <w:sz w:val="28"/>
                <w:szCs w:val="28"/>
              </w:rPr>
            </w:pPr>
            <w:r w:rsidDel="00000000" w:rsidR="00000000" w:rsidRPr="00000000">
              <w:rPr>
                <w:sz w:val="28"/>
                <w:szCs w:val="28"/>
                <w:rtl w:val="0"/>
              </w:rPr>
              <w:t xml:space="preserve">Concepto del abuso sexual e identificación acorde</w:t>
            </w:r>
          </w:p>
          <w:p w:rsidR="00000000" w:rsidDel="00000000" w:rsidP="00000000" w:rsidRDefault="00000000" w:rsidRPr="00000000" w14:paraId="00000031">
            <w:pPr>
              <w:rPr>
                <w:sz w:val="28"/>
                <w:szCs w:val="28"/>
              </w:rPr>
            </w:pPr>
            <w:r w:rsidDel="00000000" w:rsidR="00000000" w:rsidRPr="00000000">
              <w:rPr>
                <w:sz w:val="28"/>
                <w:szCs w:val="28"/>
                <w:rtl w:val="0"/>
              </w:rPr>
              <w:t xml:space="preserve">a la edad.</w:t>
            </w:r>
          </w:p>
        </w:tc>
        <w:tc>
          <w:tcPr/>
          <w:p w:rsidR="00000000" w:rsidDel="00000000" w:rsidP="00000000" w:rsidRDefault="00000000" w:rsidRPr="00000000" w14:paraId="00000032">
            <w:pPr>
              <w:rPr>
                <w:sz w:val="28"/>
                <w:szCs w:val="28"/>
              </w:rPr>
            </w:pPr>
            <w:r w:rsidDel="00000000" w:rsidR="00000000" w:rsidRPr="00000000">
              <w:rPr>
                <w:sz w:val="28"/>
                <w:szCs w:val="28"/>
                <w:rtl w:val="0"/>
              </w:rPr>
              <w:t xml:space="preserve">Conciencia de sus derechos y determinación para</w:t>
            </w:r>
          </w:p>
          <w:p w:rsidR="00000000" w:rsidDel="00000000" w:rsidP="00000000" w:rsidRDefault="00000000" w:rsidRPr="00000000" w14:paraId="00000033">
            <w:pPr>
              <w:rPr>
                <w:sz w:val="28"/>
                <w:szCs w:val="28"/>
              </w:rPr>
            </w:pPr>
            <w:r w:rsidDel="00000000" w:rsidR="00000000" w:rsidRPr="00000000">
              <w:rPr>
                <w:sz w:val="28"/>
                <w:szCs w:val="28"/>
                <w:rtl w:val="0"/>
              </w:rPr>
              <w:t xml:space="preserve">defenderlos</w:t>
            </w:r>
          </w:p>
        </w:tc>
        <w:tc>
          <w:tcPr/>
          <w:p w:rsidR="00000000" w:rsidDel="00000000" w:rsidP="00000000" w:rsidRDefault="00000000" w:rsidRPr="00000000" w14:paraId="00000034">
            <w:pPr>
              <w:rPr>
                <w:sz w:val="28"/>
                <w:szCs w:val="28"/>
              </w:rPr>
            </w:pPr>
            <w:r w:rsidDel="00000000" w:rsidR="00000000" w:rsidRPr="00000000">
              <w:rPr>
                <w:sz w:val="28"/>
                <w:szCs w:val="28"/>
                <w:rtl w:val="0"/>
              </w:rPr>
              <w:t xml:space="preserve">Informarse sobre la sexualidad y sus manifestaciones en la infancia.</w:t>
            </w:r>
          </w:p>
        </w:tc>
      </w:tr>
      <w:tr>
        <w:trPr>
          <w:cantSplit w:val="0"/>
          <w:trHeight w:val="2719.3750000000005" w:hRule="atLeast"/>
          <w:tblHeader w:val="0"/>
        </w:trPr>
        <w:tc>
          <w:tcPr/>
          <w:p w:rsidR="00000000" w:rsidDel="00000000" w:rsidP="00000000" w:rsidRDefault="00000000" w:rsidRPr="00000000" w14:paraId="00000035">
            <w:pPr>
              <w:rPr>
                <w:sz w:val="28"/>
                <w:szCs w:val="28"/>
              </w:rPr>
            </w:pPr>
            <w:r w:rsidDel="00000000" w:rsidR="00000000" w:rsidRPr="00000000">
              <w:rPr>
                <w:sz w:val="28"/>
                <w:szCs w:val="28"/>
                <w:rtl w:val="0"/>
              </w:rPr>
              <w:t xml:space="preserve">Promover y facilitar una educación sexual integral</w:t>
            </w:r>
          </w:p>
        </w:tc>
        <w:tc>
          <w:tcPr/>
          <w:p w:rsidR="00000000" w:rsidDel="00000000" w:rsidP="00000000" w:rsidRDefault="00000000" w:rsidRPr="00000000" w14:paraId="00000036">
            <w:pPr>
              <w:rPr>
                <w:sz w:val="28"/>
                <w:szCs w:val="28"/>
              </w:rPr>
            </w:pPr>
            <w:r w:rsidDel="00000000" w:rsidR="00000000" w:rsidRPr="00000000">
              <w:rPr>
                <w:sz w:val="28"/>
                <w:szCs w:val="28"/>
                <w:rtl w:val="0"/>
              </w:rPr>
              <w:t xml:space="preserve">Contar con personas de confianza dentro y fuera de la familia.</w:t>
            </w:r>
          </w:p>
        </w:tc>
        <w:tc>
          <w:tcPr/>
          <w:p w:rsidR="00000000" w:rsidDel="00000000" w:rsidP="00000000" w:rsidRDefault="00000000" w:rsidRPr="00000000" w14:paraId="00000037">
            <w:pPr>
              <w:rPr>
                <w:sz w:val="28"/>
                <w:szCs w:val="28"/>
              </w:rPr>
            </w:pPr>
            <w:r w:rsidDel="00000000" w:rsidR="00000000" w:rsidRPr="00000000">
              <w:rPr>
                <w:sz w:val="28"/>
                <w:szCs w:val="28"/>
                <w:rtl w:val="0"/>
              </w:rPr>
              <w:t xml:space="preserve">Asegurarles que siempre estarán dispuestos a ayudarlos en cualquier problema y demostrarlo con</w:t>
            </w:r>
          </w:p>
          <w:p w:rsidR="00000000" w:rsidDel="00000000" w:rsidP="00000000" w:rsidRDefault="00000000" w:rsidRPr="00000000" w14:paraId="00000038">
            <w:pPr>
              <w:rPr>
                <w:sz w:val="28"/>
                <w:szCs w:val="28"/>
              </w:rPr>
            </w:pPr>
            <w:r w:rsidDel="00000000" w:rsidR="00000000" w:rsidRPr="00000000">
              <w:rPr>
                <w:sz w:val="28"/>
                <w:szCs w:val="28"/>
                <w:rtl w:val="0"/>
              </w:rPr>
              <w:t xml:space="preserve">actitudes reales.</w:t>
            </w:r>
          </w:p>
        </w:tc>
        <w:tc>
          <w:tcPr/>
          <w:p w:rsidR="00000000" w:rsidDel="00000000" w:rsidP="00000000" w:rsidRDefault="00000000" w:rsidRPr="00000000" w14:paraId="00000039">
            <w:pPr>
              <w:rPr>
                <w:sz w:val="28"/>
                <w:szCs w:val="28"/>
              </w:rPr>
            </w:pPr>
            <w:r w:rsidDel="00000000" w:rsidR="00000000" w:rsidRPr="00000000">
              <w:rPr>
                <w:sz w:val="28"/>
                <w:szCs w:val="28"/>
                <w:rtl w:val="0"/>
              </w:rPr>
              <w:t xml:space="preserve">Desechar idea que lo que sucede en casa es asunto</w:t>
            </w:r>
          </w:p>
          <w:p w:rsidR="00000000" w:rsidDel="00000000" w:rsidP="00000000" w:rsidRDefault="00000000" w:rsidRPr="00000000" w14:paraId="0000003A">
            <w:pPr>
              <w:rPr>
                <w:sz w:val="28"/>
                <w:szCs w:val="28"/>
              </w:rPr>
            </w:pPr>
            <w:r w:rsidDel="00000000" w:rsidR="00000000" w:rsidRPr="00000000">
              <w:rPr>
                <w:sz w:val="28"/>
                <w:szCs w:val="28"/>
                <w:rtl w:val="0"/>
              </w:rPr>
              <w:t xml:space="preserve">privado y no es asunto de nadie más.</w:t>
            </w:r>
          </w:p>
        </w:tc>
      </w:tr>
      <w:tr>
        <w:trPr>
          <w:cantSplit w:val="0"/>
          <w:trHeight w:val="2719.3750000000005" w:hRule="atLeast"/>
          <w:tblHeader w:val="0"/>
        </w:trPr>
        <w:tc>
          <w:tcPr/>
          <w:p w:rsidR="00000000" w:rsidDel="00000000" w:rsidP="00000000" w:rsidRDefault="00000000" w:rsidRPr="00000000" w14:paraId="0000003B">
            <w:pPr>
              <w:rPr>
                <w:sz w:val="28"/>
                <w:szCs w:val="28"/>
              </w:rPr>
            </w:pPr>
            <w:r w:rsidDel="00000000" w:rsidR="00000000" w:rsidRPr="00000000">
              <w:rPr>
                <w:sz w:val="28"/>
                <w:szCs w:val="28"/>
                <w:rtl w:val="0"/>
              </w:rPr>
              <w:t xml:space="preserve">Falta de conciencia sobre los peligros que supone la mala utilización de las redes sociales</w:t>
            </w:r>
          </w:p>
        </w:tc>
        <w:tc>
          <w:tcPr/>
          <w:p w:rsidR="00000000" w:rsidDel="00000000" w:rsidP="00000000" w:rsidRDefault="00000000" w:rsidRPr="00000000" w14:paraId="0000003C">
            <w:pPr>
              <w:rPr>
                <w:sz w:val="28"/>
                <w:szCs w:val="28"/>
              </w:rPr>
            </w:pPr>
            <w:r w:rsidDel="00000000" w:rsidR="00000000" w:rsidRPr="00000000">
              <w:rPr>
                <w:sz w:val="28"/>
                <w:szCs w:val="28"/>
                <w:rtl w:val="0"/>
              </w:rPr>
              <w:t xml:space="preserve">Habilidades interpersonales de comunicación y resolución de problemas</w:t>
            </w:r>
          </w:p>
        </w:tc>
        <w:tc>
          <w:tcPr/>
          <w:p w:rsidR="00000000" w:rsidDel="00000000" w:rsidP="00000000" w:rsidRDefault="00000000" w:rsidRPr="00000000" w14:paraId="0000003D">
            <w:pPr>
              <w:rPr>
                <w:sz w:val="28"/>
                <w:szCs w:val="28"/>
              </w:rPr>
            </w:pPr>
            <w:r w:rsidDel="00000000" w:rsidR="00000000" w:rsidRPr="00000000">
              <w:rPr>
                <w:sz w:val="28"/>
                <w:szCs w:val="28"/>
                <w:rtl w:val="0"/>
              </w:rPr>
              <w:t xml:space="preserve">Alta autoestima </w:t>
            </w:r>
          </w:p>
        </w:tc>
        <w:tc>
          <w:tcPr/>
          <w:p w:rsidR="00000000" w:rsidDel="00000000" w:rsidP="00000000" w:rsidRDefault="00000000" w:rsidRPr="00000000" w14:paraId="0000003E">
            <w:pPr>
              <w:rPr>
                <w:sz w:val="28"/>
                <w:szCs w:val="28"/>
              </w:rPr>
            </w:pPr>
            <w:r w:rsidDel="00000000" w:rsidR="00000000" w:rsidRPr="00000000">
              <w:rPr>
                <w:sz w:val="28"/>
                <w:szCs w:val="28"/>
                <w:rtl w:val="0"/>
              </w:rPr>
              <w:t xml:space="preserve">Adquisición de habilidades de autodefensa</w:t>
            </w:r>
          </w:p>
        </w:tc>
      </w:tr>
      <w:tr>
        <w:trPr>
          <w:cantSplit w:val="0"/>
          <w:trHeight w:val="2719.3750000000005" w:hRule="atLeast"/>
          <w:tblHeader w:val="0"/>
        </w:trPr>
        <w:tc>
          <w:tcPr/>
          <w:p w:rsidR="00000000" w:rsidDel="00000000" w:rsidP="00000000" w:rsidRDefault="00000000" w:rsidRPr="00000000" w14:paraId="0000003F">
            <w:pPr>
              <w:rPr>
                <w:sz w:val="28"/>
                <w:szCs w:val="28"/>
              </w:rPr>
            </w:pPr>
            <w:r w:rsidDel="00000000" w:rsidR="00000000" w:rsidRPr="00000000">
              <w:rPr>
                <w:sz w:val="28"/>
                <w:szCs w:val="28"/>
                <w:rtl w:val="0"/>
              </w:rPr>
              <w:t xml:space="preserve">Implementaci ón de la Convención sobre los Derechos del Niño de Naciones Unidas. </w:t>
            </w:r>
          </w:p>
        </w:tc>
        <w:tc>
          <w:tcPr/>
          <w:p w:rsidR="00000000" w:rsidDel="00000000" w:rsidP="00000000" w:rsidRDefault="00000000" w:rsidRPr="00000000" w14:paraId="00000040">
            <w:pPr>
              <w:rPr>
                <w:sz w:val="28"/>
                <w:szCs w:val="28"/>
              </w:rPr>
            </w:pPr>
            <w:r w:rsidDel="00000000" w:rsidR="00000000" w:rsidRPr="00000000">
              <w:rPr>
                <w:sz w:val="28"/>
                <w:szCs w:val="28"/>
                <w:rtl w:val="0"/>
              </w:rPr>
              <w:t xml:space="preserve">Cambio de modelos de crianza y familiares. </w:t>
            </w:r>
          </w:p>
        </w:tc>
        <w:tc>
          <w:tcPr/>
          <w:p w:rsidR="00000000" w:rsidDel="00000000" w:rsidP="00000000" w:rsidRDefault="00000000" w:rsidRPr="00000000" w14:paraId="00000041">
            <w:pPr>
              <w:rPr>
                <w:sz w:val="28"/>
                <w:szCs w:val="28"/>
              </w:rPr>
            </w:pPr>
            <w:r w:rsidDel="00000000" w:rsidR="00000000" w:rsidRPr="00000000">
              <w:rPr>
                <w:sz w:val="28"/>
                <w:szCs w:val="28"/>
                <w:rtl w:val="0"/>
              </w:rPr>
              <w:t xml:space="preserve">Actitud respetuosa y protectora hacia los niños de los medios de comunicación.</w:t>
            </w:r>
          </w:p>
        </w:tc>
        <w:tc>
          <w:tcPr/>
          <w:p w:rsidR="00000000" w:rsidDel="00000000" w:rsidP="00000000" w:rsidRDefault="00000000" w:rsidRPr="00000000" w14:paraId="00000042">
            <w:pPr>
              <w:rPr>
                <w:sz w:val="28"/>
                <w:szCs w:val="28"/>
              </w:rPr>
            </w:pPr>
            <w:r w:rsidDel="00000000" w:rsidR="00000000" w:rsidRPr="00000000">
              <w:rPr>
                <w:sz w:val="28"/>
                <w:szCs w:val="28"/>
                <w:rtl w:val="0"/>
              </w:rPr>
              <w:t xml:space="preserve">Concepción del niño como persona independiente y con derechos. </w:t>
            </w:r>
          </w:p>
        </w:tc>
      </w:tr>
      <w:tr>
        <w:trPr>
          <w:cantSplit w:val="0"/>
          <w:trHeight w:val="2250" w:hRule="atLeast"/>
          <w:tblHeader w:val="0"/>
        </w:trPr>
        <w:tc>
          <w:tcPr/>
          <w:p w:rsidR="00000000" w:rsidDel="00000000" w:rsidP="00000000" w:rsidRDefault="00000000" w:rsidRPr="00000000" w14:paraId="00000043">
            <w:pPr>
              <w:rPr>
                <w:sz w:val="28"/>
                <w:szCs w:val="28"/>
              </w:rPr>
            </w:pPr>
            <w:r w:rsidDel="00000000" w:rsidR="00000000" w:rsidRPr="00000000">
              <w:rPr>
                <w:sz w:val="28"/>
                <w:szCs w:val="28"/>
                <w:rtl w:val="0"/>
              </w:rPr>
              <w:t xml:space="preserve">Consideración del niño como miembro de la familia, no como propiedad de los padres. </w:t>
            </w:r>
          </w:p>
        </w:tc>
        <w:tc>
          <w:tcPr/>
          <w:p w:rsidR="00000000" w:rsidDel="00000000" w:rsidP="00000000" w:rsidRDefault="00000000" w:rsidRPr="00000000" w14:paraId="00000044">
            <w:pPr>
              <w:rPr>
                <w:sz w:val="28"/>
                <w:szCs w:val="28"/>
              </w:rPr>
            </w:pPr>
            <w:r w:rsidDel="00000000" w:rsidR="00000000" w:rsidRPr="00000000">
              <w:rPr>
                <w:sz w:val="28"/>
                <w:szCs w:val="28"/>
                <w:rtl w:val="0"/>
              </w:rPr>
              <w:t xml:space="preserve">La familia como un ámbito social integrado.  </w:t>
            </w:r>
          </w:p>
        </w:tc>
        <w:tc>
          <w:tcPr/>
          <w:p w:rsidR="00000000" w:rsidDel="00000000" w:rsidP="00000000" w:rsidRDefault="00000000" w:rsidRPr="00000000" w14:paraId="00000045">
            <w:pPr>
              <w:rPr>
                <w:sz w:val="28"/>
                <w:szCs w:val="28"/>
              </w:rPr>
            </w:pPr>
            <w:r w:rsidDel="00000000" w:rsidR="00000000" w:rsidRPr="00000000">
              <w:rPr>
                <w:sz w:val="28"/>
                <w:szCs w:val="28"/>
                <w:rtl w:val="0"/>
              </w:rPr>
              <w:t xml:space="preserve">Ambiente familiar sin exposición a violencia </w:t>
            </w:r>
          </w:p>
        </w:tc>
        <w:tc>
          <w:tcPr/>
          <w:p w:rsidR="00000000" w:rsidDel="00000000" w:rsidP="00000000" w:rsidRDefault="00000000" w:rsidRPr="00000000" w14:paraId="00000046">
            <w:pPr>
              <w:rPr>
                <w:sz w:val="28"/>
                <w:szCs w:val="28"/>
              </w:rPr>
            </w:pPr>
            <w:r w:rsidDel="00000000" w:rsidR="00000000" w:rsidRPr="00000000">
              <w:rPr>
                <w:sz w:val="28"/>
                <w:szCs w:val="28"/>
                <w:rtl w:val="0"/>
              </w:rPr>
              <w:t xml:space="preserve">Experiencia en los cuidados del niño .  </w:t>
            </w:r>
          </w:p>
        </w:tc>
      </w:tr>
      <w:tr>
        <w:trPr>
          <w:cantSplit w:val="0"/>
          <w:trHeight w:val="1455" w:hRule="atLeast"/>
          <w:tblHeader w:val="0"/>
        </w:trPr>
        <w:tc>
          <w:tcPr/>
          <w:p w:rsidR="00000000" w:rsidDel="00000000" w:rsidP="00000000" w:rsidRDefault="00000000" w:rsidRPr="00000000" w14:paraId="00000047">
            <w:pPr>
              <w:rPr>
                <w:sz w:val="28"/>
                <w:szCs w:val="28"/>
              </w:rPr>
            </w:pPr>
            <w:r w:rsidDel="00000000" w:rsidR="00000000" w:rsidRPr="00000000">
              <w:rPr>
                <w:sz w:val="28"/>
                <w:szCs w:val="28"/>
                <w:rtl w:val="0"/>
              </w:rPr>
              <w:t xml:space="preserve">Planificación familiar </w:t>
            </w:r>
          </w:p>
        </w:tc>
        <w:tc>
          <w:tcPr/>
          <w:p w:rsidR="00000000" w:rsidDel="00000000" w:rsidP="00000000" w:rsidRDefault="00000000" w:rsidRPr="00000000" w14:paraId="00000048">
            <w:pPr>
              <w:rPr>
                <w:sz w:val="28"/>
                <w:szCs w:val="28"/>
              </w:rPr>
            </w:pPr>
            <w:r w:rsidDel="00000000" w:rsidR="00000000" w:rsidRPr="00000000">
              <w:rPr>
                <w:sz w:val="28"/>
                <w:szCs w:val="28"/>
                <w:rtl w:val="0"/>
              </w:rPr>
              <w:t xml:space="preserve">Satisfacción personal de los miembros de la familia. </w:t>
            </w:r>
          </w:p>
        </w:tc>
        <w:tc>
          <w:tcPr/>
          <w:p w:rsidR="00000000" w:rsidDel="00000000" w:rsidP="00000000" w:rsidRDefault="00000000" w:rsidRPr="00000000" w14:paraId="00000049">
            <w:pPr>
              <w:rPr>
                <w:sz w:val="28"/>
                <w:szCs w:val="28"/>
              </w:rPr>
            </w:pPr>
            <w:r w:rsidDel="00000000" w:rsidR="00000000" w:rsidRPr="00000000">
              <w:rPr>
                <w:sz w:val="28"/>
                <w:szCs w:val="28"/>
                <w:rtl w:val="0"/>
              </w:rPr>
              <w:t xml:space="preserve">Educación afectivo sexual adecuada en la familia.. </w:t>
            </w:r>
          </w:p>
        </w:tc>
        <w:tc>
          <w:tcPr/>
          <w:p w:rsidR="00000000" w:rsidDel="00000000" w:rsidP="00000000" w:rsidRDefault="00000000" w:rsidRPr="00000000" w14:paraId="0000004A">
            <w:pPr>
              <w:rPr>
                <w:sz w:val="28"/>
                <w:szCs w:val="28"/>
              </w:rPr>
            </w:pPr>
            <w:r w:rsidDel="00000000" w:rsidR="00000000" w:rsidRPr="00000000">
              <w:rPr>
                <w:sz w:val="28"/>
                <w:szCs w:val="28"/>
                <w:rtl w:val="0"/>
              </w:rPr>
              <w:t xml:space="preserve">Apego materno / paterno al hijo. </w:t>
            </w:r>
          </w:p>
        </w:tc>
      </w:tr>
      <w:tr>
        <w:trPr>
          <w:cantSplit w:val="0"/>
          <w:trHeight w:val="2719.3750000000005" w:hRule="atLeast"/>
          <w:tblHeader w:val="0"/>
        </w:trPr>
        <w:tc>
          <w:tcPr/>
          <w:p w:rsidR="00000000" w:rsidDel="00000000" w:rsidP="00000000" w:rsidRDefault="00000000" w:rsidRPr="00000000" w14:paraId="0000004B">
            <w:pPr>
              <w:rPr>
                <w:sz w:val="28"/>
                <w:szCs w:val="28"/>
              </w:rPr>
            </w:pPr>
            <w:r w:rsidDel="00000000" w:rsidR="00000000" w:rsidRPr="00000000">
              <w:rPr>
                <w:sz w:val="28"/>
                <w:szCs w:val="28"/>
                <w:rtl w:val="0"/>
              </w:rPr>
              <w:t xml:space="preserve">Armonía marital.</w:t>
            </w:r>
          </w:p>
        </w:tc>
        <w:tc>
          <w:tcPr/>
          <w:p w:rsidR="00000000" w:rsidDel="00000000" w:rsidP="00000000" w:rsidRDefault="00000000" w:rsidRPr="00000000" w14:paraId="0000004C">
            <w:pPr>
              <w:rPr>
                <w:sz w:val="28"/>
                <w:szCs w:val="28"/>
              </w:rPr>
            </w:pPr>
            <w:r w:rsidDel="00000000" w:rsidR="00000000" w:rsidRPr="00000000">
              <w:rPr>
                <w:sz w:val="28"/>
                <w:szCs w:val="28"/>
                <w:rtl w:val="0"/>
              </w:rPr>
              <w:t xml:space="preserve">Integración en grupos de iguales. Participación en asociaciones y actividades vecinales. </w:t>
            </w:r>
          </w:p>
        </w:tc>
        <w:tc>
          <w:tcPr/>
          <w:p w:rsidR="00000000" w:rsidDel="00000000" w:rsidP="00000000" w:rsidRDefault="00000000" w:rsidRPr="00000000" w14:paraId="0000004D">
            <w:pPr>
              <w:rPr>
                <w:sz w:val="28"/>
                <w:szCs w:val="28"/>
              </w:rPr>
            </w:pPr>
            <w:r w:rsidDel="00000000" w:rsidR="00000000" w:rsidRPr="00000000">
              <w:rPr>
                <w:sz w:val="28"/>
                <w:szCs w:val="28"/>
                <w:rtl w:val="0"/>
              </w:rPr>
              <w:t xml:space="preserve">Apoyo social ante una problemática. </w:t>
            </w:r>
          </w:p>
        </w:tc>
        <w:tc>
          <w:tcPr/>
          <w:p w:rsidR="00000000" w:rsidDel="00000000" w:rsidP="00000000" w:rsidRDefault="00000000" w:rsidRPr="00000000" w14:paraId="0000004E">
            <w:pPr>
              <w:rPr>
                <w:sz w:val="28"/>
                <w:szCs w:val="28"/>
              </w:rPr>
            </w:pPr>
            <w:r w:rsidDel="00000000" w:rsidR="00000000" w:rsidRPr="00000000">
              <w:rPr>
                <w:sz w:val="28"/>
                <w:szCs w:val="28"/>
                <w:rtl w:val="0"/>
              </w:rPr>
              <w:t xml:space="preserve">Constitución o fortalecimiento de vínculos afectivos.</w:t>
            </w:r>
          </w:p>
        </w:tc>
      </w:tr>
    </w:tbl>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jc w:val="center"/>
        <w:rPr>
          <w:b w:val="1"/>
          <w:sz w:val="96"/>
          <w:szCs w:val="96"/>
        </w:rPr>
      </w:pPr>
      <w:r w:rsidDel="00000000" w:rsidR="00000000" w:rsidRPr="00000000">
        <w:rPr>
          <w:rtl w:val="0"/>
        </w:rPr>
      </w:r>
    </w:p>
    <w:p w:rsidR="00000000" w:rsidDel="00000000" w:rsidP="00000000" w:rsidRDefault="00000000" w:rsidRPr="00000000" w14:paraId="00000051">
      <w:pPr>
        <w:jc w:val="center"/>
        <w:rPr>
          <w:b w:val="1"/>
          <w:sz w:val="96"/>
          <w:szCs w:val="96"/>
        </w:rPr>
      </w:pPr>
      <w:r w:rsidDel="00000000" w:rsidR="00000000" w:rsidRPr="00000000">
        <w:rPr>
          <w:b w:val="1"/>
          <w:sz w:val="96"/>
          <w:szCs w:val="96"/>
          <w:rtl w:val="0"/>
        </w:rPr>
        <w:t xml:space="preserve">FACTORES DE RIESGO</w:t>
      </w:r>
    </w:p>
    <w:p w:rsidR="00000000" w:rsidDel="00000000" w:rsidP="00000000" w:rsidRDefault="00000000" w:rsidRPr="00000000" w14:paraId="00000052">
      <w:pPr>
        <w:jc w:val="center"/>
        <w:rPr>
          <w:b w:val="1"/>
          <w:sz w:val="96"/>
          <w:szCs w:val="96"/>
        </w:rPr>
      </w:pPr>
      <w:r w:rsidDel="00000000" w:rsidR="00000000" w:rsidRPr="00000000">
        <w:rPr>
          <w:b w:val="1"/>
          <w:sz w:val="96"/>
          <w:szCs w:val="96"/>
          <w:rtl w:val="0"/>
        </w:rPr>
        <w:t xml:space="preserve">SOCIALES</w:t>
      </w:r>
    </w:p>
    <w:p w:rsidR="00000000" w:rsidDel="00000000" w:rsidP="00000000" w:rsidRDefault="00000000" w:rsidRPr="00000000" w14:paraId="00000053">
      <w:pPr>
        <w:jc w:val="center"/>
        <w:rPr>
          <w:b w:val="1"/>
          <w:sz w:val="96"/>
          <w:szCs w:val="96"/>
        </w:rPr>
      </w:pPr>
      <w:r w:rsidDel="00000000" w:rsidR="00000000" w:rsidRPr="00000000">
        <w:rPr>
          <w:rtl w:val="0"/>
        </w:rPr>
      </w:r>
    </w:p>
    <w:p w:rsidR="00000000" w:rsidDel="00000000" w:rsidP="00000000" w:rsidRDefault="00000000" w:rsidRPr="00000000" w14:paraId="00000054">
      <w:pPr>
        <w:jc w:val="center"/>
        <w:rPr>
          <w:b w:val="1"/>
          <w:sz w:val="96"/>
          <w:szCs w:val="96"/>
        </w:rPr>
      </w:pPr>
      <w:r w:rsidDel="00000000" w:rsidR="00000000" w:rsidRPr="00000000">
        <w:rPr>
          <w:rtl w:val="0"/>
        </w:rPr>
      </w:r>
    </w:p>
    <w:p w:rsidR="00000000" w:rsidDel="00000000" w:rsidP="00000000" w:rsidRDefault="00000000" w:rsidRPr="00000000" w14:paraId="00000055">
      <w:pPr>
        <w:jc w:val="left"/>
        <w:rPr>
          <w:b w:val="1"/>
          <w:sz w:val="96"/>
          <w:szCs w:val="96"/>
        </w:rPr>
      </w:pPr>
      <w:r w:rsidDel="00000000" w:rsidR="00000000" w:rsidRPr="00000000">
        <w:rPr>
          <w:rtl w:val="0"/>
        </w:rPr>
      </w:r>
    </w:p>
    <w:p w:rsidR="00000000" w:rsidDel="00000000" w:rsidP="00000000" w:rsidRDefault="00000000" w:rsidRPr="00000000" w14:paraId="00000056">
      <w:pPr>
        <w:jc w:val="center"/>
        <w:rPr>
          <w:b w:val="1"/>
          <w:sz w:val="96"/>
          <w:szCs w:val="96"/>
        </w:rPr>
      </w:pPr>
      <w:r w:rsidDel="00000000" w:rsidR="00000000" w:rsidRPr="00000000">
        <w:rPr>
          <w:b w:val="1"/>
          <w:sz w:val="96"/>
          <w:szCs w:val="96"/>
          <w:rtl w:val="0"/>
        </w:rPr>
        <w:t xml:space="preserve">FACTORES DE RIESGO</w:t>
      </w:r>
    </w:p>
    <w:p w:rsidR="00000000" w:rsidDel="00000000" w:rsidP="00000000" w:rsidRDefault="00000000" w:rsidRPr="00000000" w14:paraId="00000057">
      <w:pPr>
        <w:jc w:val="center"/>
        <w:rPr>
          <w:b w:val="1"/>
          <w:sz w:val="96"/>
          <w:szCs w:val="96"/>
        </w:rPr>
      </w:pPr>
      <w:r w:rsidDel="00000000" w:rsidR="00000000" w:rsidRPr="00000000">
        <w:rPr>
          <w:b w:val="1"/>
          <w:sz w:val="96"/>
          <w:szCs w:val="96"/>
          <w:rtl w:val="0"/>
        </w:rPr>
        <w:t xml:space="preserve">FAMILIARES</w:t>
      </w:r>
    </w:p>
    <w:p w:rsidR="00000000" w:rsidDel="00000000" w:rsidP="00000000" w:rsidRDefault="00000000" w:rsidRPr="00000000" w14:paraId="00000058">
      <w:pPr>
        <w:jc w:val="center"/>
        <w:rPr>
          <w:b w:val="1"/>
          <w:sz w:val="96"/>
          <w:szCs w:val="96"/>
        </w:rPr>
      </w:pPr>
      <w:r w:rsidDel="00000000" w:rsidR="00000000" w:rsidRPr="00000000">
        <w:rPr>
          <w:rtl w:val="0"/>
        </w:rPr>
      </w:r>
    </w:p>
    <w:p w:rsidR="00000000" w:rsidDel="00000000" w:rsidP="00000000" w:rsidRDefault="00000000" w:rsidRPr="00000000" w14:paraId="00000059">
      <w:pPr>
        <w:jc w:val="center"/>
        <w:rPr>
          <w:b w:val="1"/>
          <w:sz w:val="96"/>
          <w:szCs w:val="96"/>
        </w:rPr>
      </w:pPr>
      <w:r w:rsidDel="00000000" w:rsidR="00000000" w:rsidRPr="00000000">
        <w:rPr>
          <w:rtl w:val="0"/>
        </w:rPr>
      </w:r>
    </w:p>
    <w:p w:rsidR="00000000" w:rsidDel="00000000" w:rsidP="00000000" w:rsidRDefault="00000000" w:rsidRPr="00000000" w14:paraId="0000005A">
      <w:pPr>
        <w:jc w:val="center"/>
        <w:rPr>
          <w:b w:val="1"/>
          <w:sz w:val="96"/>
          <w:szCs w:val="96"/>
        </w:rPr>
      </w:pPr>
      <w:r w:rsidDel="00000000" w:rsidR="00000000" w:rsidRPr="00000000">
        <w:rPr>
          <w:rtl w:val="0"/>
        </w:rPr>
      </w:r>
    </w:p>
    <w:p w:rsidR="00000000" w:rsidDel="00000000" w:rsidP="00000000" w:rsidRDefault="00000000" w:rsidRPr="00000000" w14:paraId="0000005B">
      <w:pPr>
        <w:jc w:val="center"/>
        <w:rPr>
          <w:b w:val="1"/>
          <w:sz w:val="96"/>
          <w:szCs w:val="96"/>
        </w:rPr>
      </w:pPr>
      <w:r w:rsidDel="00000000" w:rsidR="00000000" w:rsidRPr="00000000">
        <w:rPr>
          <w:b w:val="1"/>
          <w:sz w:val="96"/>
          <w:szCs w:val="96"/>
          <w:rtl w:val="0"/>
        </w:rPr>
        <w:t xml:space="preserve">FACTORES DE RIESGO</w:t>
      </w:r>
    </w:p>
    <w:p w:rsidR="00000000" w:rsidDel="00000000" w:rsidP="00000000" w:rsidRDefault="00000000" w:rsidRPr="00000000" w14:paraId="0000005C">
      <w:pPr>
        <w:jc w:val="center"/>
        <w:rPr>
          <w:b w:val="1"/>
          <w:sz w:val="96"/>
          <w:szCs w:val="96"/>
        </w:rPr>
      </w:pPr>
      <w:r w:rsidDel="00000000" w:rsidR="00000000" w:rsidRPr="00000000">
        <w:rPr>
          <w:b w:val="1"/>
          <w:sz w:val="96"/>
          <w:szCs w:val="96"/>
          <w:rtl w:val="0"/>
        </w:rPr>
        <w:t xml:space="preserve">INDIVIDUALES</w:t>
      </w:r>
    </w:p>
    <w:p w:rsidR="00000000" w:rsidDel="00000000" w:rsidP="00000000" w:rsidRDefault="00000000" w:rsidRPr="00000000" w14:paraId="0000005D">
      <w:pPr>
        <w:jc w:val="center"/>
        <w:rPr>
          <w:b w:val="1"/>
          <w:sz w:val="96"/>
          <w:szCs w:val="96"/>
        </w:rPr>
      </w:pPr>
      <w:r w:rsidDel="00000000" w:rsidR="00000000" w:rsidRPr="00000000">
        <w:rPr>
          <w:rtl w:val="0"/>
        </w:rPr>
      </w:r>
    </w:p>
    <w:p w:rsidR="00000000" w:rsidDel="00000000" w:rsidP="00000000" w:rsidRDefault="00000000" w:rsidRPr="00000000" w14:paraId="0000005E">
      <w:pPr>
        <w:jc w:val="center"/>
        <w:rPr>
          <w:b w:val="1"/>
          <w:sz w:val="96"/>
          <w:szCs w:val="96"/>
        </w:rPr>
      </w:pPr>
      <w:r w:rsidDel="00000000" w:rsidR="00000000" w:rsidRPr="00000000">
        <w:rPr>
          <w:rtl w:val="0"/>
        </w:rPr>
      </w:r>
    </w:p>
    <w:p w:rsidR="00000000" w:rsidDel="00000000" w:rsidP="00000000" w:rsidRDefault="00000000" w:rsidRPr="00000000" w14:paraId="0000005F">
      <w:pPr>
        <w:jc w:val="center"/>
        <w:rPr>
          <w:b w:val="1"/>
          <w:sz w:val="96"/>
          <w:szCs w:val="96"/>
        </w:rPr>
      </w:pPr>
      <w:r w:rsidDel="00000000" w:rsidR="00000000" w:rsidRPr="00000000">
        <w:rPr>
          <w:rtl w:val="0"/>
        </w:rPr>
      </w:r>
    </w:p>
    <w:p w:rsidR="00000000" w:rsidDel="00000000" w:rsidP="00000000" w:rsidRDefault="00000000" w:rsidRPr="00000000" w14:paraId="00000060">
      <w:pPr>
        <w:jc w:val="center"/>
        <w:rPr>
          <w:b w:val="1"/>
          <w:sz w:val="96"/>
          <w:szCs w:val="96"/>
        </w:rPr>
      </w:pPr>
      <w:r w:rsidDel="00000000" w:rsidR="00000000" w:rsidRPr="00000000">
        <w:rPr>
          <w:rtl w:val="0"/>
        </w:rPr>
      </w:r>
    </w:p>
    <w:p w:rsidR="00000000" w:rsidDel="00000000" w:rsidP="00000000" w:rsidRDefault="00000000" w:rsidRPr="00000000" w14:paraId="00000061">
      <w:pPr>
        <w:ind w:left="1440" w:firstLine="0"/>
        <w:jc w:val="center"/>
        <w:rPr>
          <w:b w:val="1"/>
          <w:sz w:val="96"/>
          <w:szCs w:val="96"/>
        </w:rPr>
      </w:pPr>
      <w:r w:rsidDel="00000000" w:rsidR="00000000" w:rsidRPr="00000000">
        <w:rPr>
          <w:b w:val="1"/>
          <w:sz w:val="96"/>
          <w:szCs w:val="96"/>
          <w:rtl w:val="0"/>
        </w:rPr>
        <w:t xml:space="preserve">FACTORES DE PROTECCIÓN</w:t>
      </w:r>
    </w:p>
    <w:p w:rsidR="00000000" w:rsidDel="00000000" w:rsidP="00000000" w:rsidRDefault="00000000" w:rsidRPr="00000000" w14:paraId="00000062">
      <w:pPr>
        <w:ind w:left="1440" w:firstLine="0"/>
        <w:jc w:val="center"/>
        <w:rPr>
          <w:b w:val="1"/>
          <w:sz w:val="96"/>
          <w:szCs w:val="96"/>
        </w:rPr>
      </w:pPr>
      <w:r w:rsidDel="00000000" w:rsidR="00000000" w:rsidRPr="00000000">
        <w:rPr>
          <w:rtl w:val="0"/>
        </w:rPr>
      </w:r>
    </w:p>
    <w:p w:rsidR="00000000" w:rsidDel="00000000" w:rsidP="00000000" w:rsidRDefault="00000000" w:rsidRPr="00000000" w14:paraId="00000063">
      <w:pPr>
        <w:ind w:left="0" w:firstLine="0"/>
        <w:jc w:val="left"/>
        <w:rPr>
          <w:b w:val="1"/>
          <w:sz w:val="26"/>
          <w:szCs w:val="26"/>
        </w:rPr>
      </w:pPr>
      <w:r w:rsidDel="00000000" w:rsidR="00000000" w:rsidRPr="00000000">
        <w:rPr>
          <w:b w:val="1"/>
          <w:sz w:val="26"/>
          <w:szCs w:val="26"/>
          <w:rtl w:val="0"/>
        </w:rPr>
        <w:t xml:space="preserve">Preguntarle por qué se comportó de forma determinada</w:t>
      </w:r>
    </w:p>
    <w:p w:rsidR="00000000" w:rsidDel="00000000" w:rsidP="00000000" w:rsidRDefault="00000000" w:rsidRPr="00000000" w14:paraId="00000064">
      <w:pPr>
        <w:ind w:left="0" w:firstLine="0"/>
        <w:jc w:val="left"/>
        <w:rPr>
          <w:sz w:val="26"/>
          <w:szCs w:val="26"/>
        </w:rPr>
      </w:pPr>
      <w:r w:rsidDel="00000000" w:rsidR="00000000" w:rsidRPr="00000000">
        <w:rPr>
          <w:sz w:val="26"/>
          <w:szCs w:val="26"/>
          <w:rtl w:val="0"/>
        </w:rPr>
        <w:t xml:space="preserve">En la violencia sexual con engaño, la mayoría de NNA son conscientes de la situación cuando el agresor ya tiene demasiado poder. Recuerda que, además, si no disponen de conocimientos sobre educación sexual, no pueden entender la interacción que se les está imponiendo. Por tanto, no es adecuado pedir que reaccionen en el momento inicial, o que pidan ayuda.</w:t>
      </w:r>
    </w:p>
    <w:p w:rsidR="00000000" w:rsidDel="00000000" w:rsidP="00000000" w:rsidRDefault="00000000" w:rsidRPr="00000000" w14:paraId="00000065">
      <w:pPr>
        <w:ind w:left="0" w:firstLine="0"/>
        <w:jc w:val="left"/>
        <w:rPr>
          <w:sz w:val="26"/>
          <w:szCs w:val="26"/>
        </w:rPr>
      </w:pPr>
      <w:r w:rsidDel="00000000" w:rsidR="00000000" w:rsidRPr="00000000">
        <w:rPr>
          <w:sz w:val="26"/>
          <w:szCs w:val="26"/>
          <w:rtl w:val="0"/>
        </w:rPr>
        <w:t xml:space="preserve">En la violencia sexual con uso de la fuerza recordemos que los delitos sexuales atacan directamente contra la sensación de libertad y de control de la propia situación, siendo considerados como un acto en el que pueden sentir que su propia vida está en riesgo. Por tanto, son vivencias donde el cerebro no está en condiciones de actuar como sería esperable.</w:t>
      </w:r>
    </w:p>
    <w:p w:rsidR="00000000" w:rsidDel="00000000" w:rsidP="00000000" w:rsidRDefault="00000000" w:rsidRPr="00000000" w14:paraId="00000066">
      <w:pPr>
        <w:ind w:left="0" w:firstLine="0"/>
        <w:jc w:val="left"/>
        <w:rPr>
          <w:sz w:val="26"/>
          <w:szCs w:val="26"/>
        </w:rPr>
      </w:pPr>
      <w:r w:rsidDel="00000000" w:rsidR="00000000" w:rsidRPr="00000000">
        <w:rPr>
          <w:sz w:val="26"/>
          <w:szCs w:val="26"/>
          <w:rtl w:val="0"/>
        </w:rPr>
        <w:t xml:space="preserve">De ahí que sea normal que se desarrollen comportamientos contradictorios durante la agresión, con el único objetivo de sobrevivir al ataque.</w:t>
      </w:r>
    </w:p>
    <w:p w:rsidR="00000000" w:rsidDel="00000000" w:rsidP="00000000" w:rsidRDefault="00000000" w:rsidRPr="00000000" w14:paraId="00000067">
      <w:pPr>
        <w:ind w:left="0" w:firstLine="0"/>
        <w:jc w:val="left"/>
        <w:rPr>
          <w:b w:val="1"/>
          <w:sz w:val="26"/>
          <w:szCs w:val="26"/>
        </w:rPr>
      </w:pPr>
      <w:r w:rsidDel="00000000" w:rsidR="00000000" w:rsidRPr="00000000">
        <w:rPr>
          <w:rtl w:val="0"/>
        </w:rPr>
      </w:r>
    </w:p>
    <w:p w:rsidR="00000000" w:rsidDel="00000000" w:rsidP="00000000" w:rsidRDefault="00000000" w:rsidRPr="00000000" w14:paraId="00000068">
      <w:pPr>
        <w:ind w:left="0" w:firstLine="0"/>
        <w:jc w:val="left"/>
        <w:rPr>
          <w:b w:val="1"/>
          <w:sz w:val="26"/>
          <w:szCs w:val="26"/>
        </w:rPr>
      </w:pPr>
      <w:r w:rsidDel="00000000" w:rsidR="00000000" w:rsidRPr="00000000">
        <w:rPr>
          <w:rtl w:val="0"/>
        </w:rPr>
      </w:r>
    </w:p>
    <w:p w:rsidR="00000000" w:rsidDel="00000000" w:rsidP="00000000" w:rsidRDefault="00000000" w:rsidRPr="00000000" w14:paraId="00000069">
      <w:pPr>
        <w:ind w:left="0" w:firstLine="0"/>
        <w:jc w:val="left"/>
        <w:rPr>
          <w:b w:val="1"/>
          <w:sz w:val="26"/>
          <w:szCs w:val="26"/>
        </w:rPr>
      </w:pPr>
      <w:r w:rsidDel="00000000" w:rsidR="00000000" w:rsidRPr="00000000">
        <w:rPr>
          <w:b w:val="1"/>
          <w:sz w:val="26"/>
          <w:szCs w:val="26"/>
          <w:rtl w:val="0"/>
        </w:rPr>
        <w:t xml:space="preserve">Preguntarle por qué ha tardado tanto en explicarlo</w:t>
      </w:r>
    </w:p>
    <w:p w:rsidR="00000000" w:rsidDel="00000000" w:rsidP="00000000" w:rsidRDefault="00000000" w:rsidRPr="00000000" w14:paraId="0000006A">
      <w:pPr>
        <w:ind w:left="0" w:firstLine="0"/>
        <w:jc w:val="left"/>
        <w:rPr>
          <w:sz w:val="26"/>
          <w:szCs w:val="26"/>
        </w:rPr>
      </w:pPr>
      <w:r w:rsidDel="00000000" w:rsidR="00000000" w:rsidRPr="00000000">
        <w:rPr>
          <w:sz w:val="26"/>
          <w:szCs w:val="26"/>
          <w:rtl w:val="0"/>
        </w:rPr>
        <w:t xml:space="preserve">Los procesos de aceptación y recuperación de experiencias de violencia sexual son únicos en cada NNA. La mayoría de víctimas no revela cuando quiere, sino cuando puede. Por otro lado, no se pueden desconsiderar todas las variables y presiones familiares, sociales, culturales y/o personales que impiden pedir ayuda en el momento de los hechos.</w:t>
      </w:r>
    </w:p>
    <w:p w:rsidR="00000000" w:rsidDel="00000000" w:rsidP="00000000" w:rsidRDefault="00000000" w:rsidRPr="00000000" w14:paraId="0000006B">
      <w:pPr>
        <w:ind w:left="0" w:firstLine="0"/>
        <w:jc w:val="left"/>
        <w:rPr>
          <w:sz w:val="26"/>
          <w:szCs w:val="26"/>
        </w:rPr>
      </w:pPr>
      <w:r w:rsidDel="00000000" w:rsidR="00000000" w:rsidRPr="00000000">
        <w:rPr>
          <w:rtl w:val="0"/>
        </w:rPr>
      </w:r>
    </w:p>
    <w:p w:rsidR="00000000" w:rsidDel="00000000" w:rsidP="00000000" w:rsidRDefault="00000000" w:rsidRPr="00000000" w14:paraId="0000006C">
      <w:pPr>
        <w:ind w:left="0" w:firstLine="0"/>
        <w:jc w:val="left"/>
        <w:rPr>
          <w:sz w:val="26"/>
          <w:szCs w:val="26"/>
        </w:rPr>
      </w:pPr>
      <w:r w:rsidDel="00000000" w:rsidR="00000000" w:rsidRPr="00000000">
        <w:rPr>
          <w:rtl w:val="0"/>
        </w:rPr>
      </w:r>
    </w:p>
    <w:p w:rsidR="00000000" w:rsidDel="00000000" w:rsidP="00000000" w:rsidRDefault="00000000" w:rsidRPr="00000000" w14:paraId="0000006D">
      <w:pPr>
        <w:ind w:left="0" w:firstLine="0"/>
        <w:jc w:val="left"/>
        <w:rPr>
          <w:b w:val="1"/>
          <w:sz w:val="26"/>
          <w:szCs w:val="26"/>
        </w:rPr>
      </w:pPr>
      <w:r w:rsidDel="00000000" w:rsidR="00000000" w:rsidRPr="00000000">
        <w:rPr>
          <w:b w:val="1"/>
          <w:sz w:val="26"/>
          <w:szCs w:val="26"/>
          <w:rtl w:val="0"/>
        </w:rPr>
        <w:t xml:space="preserve">Preguntar por qué se comportó de forma determinada y cuestionar su actuación</w:t>
      </w:r>
    </w:p>
    <w:p w:rsidR="00000000" w:rsidDel="00000000" w:rsidP="00000000" w:rsidRDefault="00000000" w:rsidRPr="00000000" w14:paraId="0000006E">
      <w:pPr>
        <w:ind w:left="0" w:firstLine="0"/>
        <w:jc w:val="left"/>
        <w:rPr>
          <w:sz w:val="26"/>
          <w:szCs w:val="26"/>
        </w:rPr>
      </w:pPr>
      <w:r w:rsidDel="00000000" w:rsidR="00000000" w:rsidRPr="00000000">
        <w:rPr>
          <w:sz w:val="26"/>
          <w:szCs w:val="26"/>
          <w:rtl w:val="0"/>
        </w:rPr>
        <w:t xml:space="preserve">Evita frases como: “¿Por qué no se lo dijiste a tu madre? ¿Por qué no gritaste y pediste ayuda? ¿Por qué ibas con él si no querías?”.</w:t>
      </w:r>
    </w:p>
    <w:p w:rsidR="00000000" w:rsidDel="00000000" w:rsidP="00000000" w:rsidRDefault="00000000" w:rsidRPr="00000000" w14:paraId="0000006F">
      <w:pPr>
        <w:ind w:left="0" w:firstLine="0"/>
        <w:jc w:val="left"/>
        <w:rPr>
          <w:b w:val="1"/>
          <w:sz w:val="26"/>
          <w:szCs w:val="26"/>
        </w:rPr>
      </w:pPr>
      <w:r w:rsidDel="00000000" w:rsidR="00000000" w:rsidRPr="00000000">
        <w:rPr>
          <w:rtl w:val="0"/>
        </w:rPr>
      </w:r>
    </w:p>
    <w:p w:rsidR="00000000" w:rsidDel="00000000" w:rsidP="00000000" w:rsidRDefault="00000000" w:rsidRPr="00000000" w14:paraId="00000070">
      <w:pPr>
        <w:ind w:left="0" w:firstLine="0"/>
        <w:jc w:val="left"/>
        <w:rPr>
          <w:b w:val="1"/>
          <w:sz w:val="26"/>
          <w:szCs w:val="26"/>
        </w:rPr>
      </w:pPr>
      <w:r w:rsidDel="00000000" w:rsidR="00000000" w:rsidRPr="00000000">
        <w:rPr>
          <w:b w:val="1"/>
          <w:sz w:val="26"/>
          <w:szCs w:val="26"/>
          <w:rtl w:val="0"/>
        </w:rPr>
        <w:t xml:space="preserve">Preguntarle por qué no tomó precauciones o no estuvo en alerta.</w:t>
      </w:r>
    </w:p>
    <w:p w:rsidR="00000000" w:rsidDel="00000000" w:rsidP="00000000" w:rsidRDefault="00000000" w:rsidRPr="00000000" w14:paraId="00000071">
      <w:pPr>
        <w:ind w:left="0" w:firstLine="0"/>
        <w:jc w:val="left"/>
        <w:rPr>
          <w:sz w:val="26"/>
          <w:szCs w:val="26"/>
        </w:rPr>
      </w:pPr>
      <w:r w:rsidDel="00000000" w:rsidR="00000000" w:rsidRPr="00000000">
        <w:rPr>
          <w:sz w:val="26"/>
          <w:szCs w:val="26"/>
          <w:rtl w:val="0"/>
        </w:rPr>
        <w:t xml:space="preserve">Evita frases como: “¿Por qué volviste a ir con él a ese sitio? ¿No llevabas el móvil?”.</w:t>
      </w:r>
    </w:p>
    <w:p w:rsidR="00000000" w:rsidDel="00000000" w:rsidP="00000000" w:rsidRDefault="00000000" w:rsidRPr="00000000" w14:paraId="00000072">
      <w:pPr>
        <w:ind w:left="0" w:firstLine="0"/>
        <w:jc w:val="left"/>
        <w:rPr>
          <w:sz w:val="26"/>
          <w:szCs w:val="26"/>
        </w:rPr>
      </w:pPr>
      <w:r w:rsidDel="00000000" w:rsidR="00000000" w:rsidRPr="00000000">
        <w:rPr>
          <w:rtl w:val="0"/>
        </w:rPr>
      </w:r>
    </w:p>
    <w:p w:rsidR="00000000" w:rsidDel="00000000" w:rsidP="00000000" w:rsidRDefault="00000000" w:rsidRPr="00000000" w14:paraId="00000073">
      <w:pPr>
        <w:ind w:left="0" w:firstLine="0"/>
        <w:jc w:val="left"/>
        <w:rPr>
          <w:sz w:val="26"/>
          <w:szCs w:val="26"/>
        </w:rPr>
      </w:pPr>
      <w:r w:rsidDel="00000000" w:rsidR="00000000" w:rsidRPr="00000000">
        <w:rPr>
          <w:rtl w:val="0"/>
        </w:rPr>
      </w:r>
    </w:p>
    <w:p w:rsidR="00000000" w:rsidDel="00000000" w:rsidP="00000000" w:rsidRDefault="00000000" w:rsidRPr="00000000" w14:paraId="00000074">
      <w:pPr>
        <w:ind w:left="0" w:firstLine="0"/>
        <w:jc w:val="left"/>
        <w:rPr>
          <w:sz w:val="26"/>
          <w:szCs w:val="26"/>
        </w:rPr>
      </w:pPr>
      <w:r w:rsidDel="00000000" w:rsidR="00000000" w:rsidRPr="00000000">
        <w:rPr>
          <w:rtl w:val="0"/>
        </w:rPr>
      </w:r>
    </w:p>
    <w:p w:rsidR="00000000" w:rsidDel="00000000" w:rsidP="00000000" w:rsidRDefault="00000000" w:rsidRPr="00000000" w14:paraId="00000075">
      <w:pPr>
        <w:ind w:left="0" w:firstLine="0"/>
        <w:jc w:val="left"/>
        <w:rPr>
          <w:b w:val="1"/>
          <w:sz w:val="26"/>
          <w:szCs w:val="26"/>
        </w:rPr>
      </w:pPr>
      <w:r w:rsidDel="00000000" w:rsidR="00000000" w:rsidRPr="00000000">
        <w:rPr>
          <w:b w:val="1"/>
          <w:sz w:val="26"/>
          <w:szCs w:val="26"/>
          <w:rtl w:val="0"/>
        </w:rPr>
        <w:t xml:space="preserve">Preguntar por qué ha esperado para explicarlo.</w:t>
      </w:r>
    </w:p>
    <w:p w:rsidR="00000000" w:rsidDel="00000000" w:rsidP="00000000" w:rsidRDefault="00000000" w:rsidRPr="00000000" w14:paraId="00000076">
      <w:pPr>
        <w:ind w:left="0" w:firstLine="0"/>
        <w:jc w:val="left"/>
        <w:rPr>
          <w:sz w:val="26"/>
          <w:szCs w:val="26"/>
        </w:rPr>
      </w:pPr>
      <w:r w:rsidDel="00000000" w:rsidR="00000000" w:rsidRPr="00000000">
        <w:rPr>
          <w:sz w:val="26"/>
          <w:szCs w:val="26"/>
          <w:rtl w:val="0"/>
        </w:rPr>
        <w:t xml:space="preserve">Evita frases como: “¿Cómo puede estar pasando hace tanto tiempo? ¿Llevas años haciendo esto sin decirlo? Tenías que haberlo dicho inmediatamente. En diez años, ¿no se lo has explicado a nadie?”.</w:t>
      </w:r>
    </w:p>
    <w:p w:rsidR="00000000" w:rsidDel="00000000" w:rsidP="00000000" w:rsidRDefault="00000000" w:rsidRPr="00000000" w14:paraId="00000077">
      <w:pPr>
        <w:ind w:left="0" w:firstLine="0"/>
        <w:jc w:val="left"/>
        <w:rPr>
          <w:b w:val="1"/>
          <w:sz w:val="26"/>
          <w:szCs w:val="26"/>
        </w:rPr>
      </w:pPr>
      <w:r w:rsidDel="00000000" w:rsidR="00000000" w:rsidRPr="00000000">
        <w:rPr>
          <w:rtl w:val="0"/>
        </w:rPr>
      </w:r>
    </w:p>
    <w:p w:rsidR="00000000" w:rsidDel="00000000" w:rsidP="00000000" w:rsidRDefault="00000000" w:rsidRPr="00000000" w14:paraId="00000078">
      <w:pPr>
        <w:ind w:left="0" w:firstLine="0"/>
        <w:jc w:val="left"/>
        <w:rPr>
          <w:b w:val="1"/>
          <w:sz w:val="26"/>
          <w:szCs w:val="26"/>
        </w:rPr>
      </w:pPr>
      <w:r w:rsidDel="00000000" w:rsidR="00000000" w:rsidRPr="00000000">
        <w:rPr>
          <w:b w:val="1"/>
          <w:sz w:val="26"/>
          <w:szCs w:val="26"/>
          <w:rtl w:val="0"/>
        </w:rPr>
        <w:t xml:space="preserve">Manifestar dudas respecto a las intenciones del agresor.</w:t>
      </w:r>
    </w:p>
    <w:p w:rsidR="00000000" w:rsidDel="00000000" w:rsidP="00000000" w:rsidRDefault="00000000" w:rsidRPr="00000000" w14:paraId="00000079">
      <w:pPr>
        <w:ind w:left="0" w:firstLine="0"/>
        <w:jc w:val="left"/>
        <w:rPr>
          <w:sz w:val="26"/>
          <w:szCs w:val="26"/>
        </w:rPr>
      </w:pPr>
      <w:r w:rsidDel="00000000" w:rsidR="00000000" w:rsidRPr="00000000">
        <w:rPr>
          <w:sz w:val="26"/>
          <w:szCs w:val="26"/>
          <w:rtl w:val="0"/>
        </w:rPr>
        <w:t xml:space="preserve">Los NNA no tienen por qué argumentarte las intenciones que podía tener el agresor. El proceso de revelación es interno y sirve para que la víctima pueda verbalizar su estado psicológico, no para que elabore argumentos respecto a las cogniciones de quien le agredía.</w:t>
      </w:r>
    </w:p>
    <w:p w:rsidR="00000000" w:rsidDel="00000000" w:rsidP="00000000" w:rsidRDefault="00000000" w:rsidRPr="00000000" w14:paraId="0000007A">
      <w:pPr>
        <w:ind w:left="0" w:firstLine="0"/>
        <w:jc w:val="left"/>
        <w:rPr>
          <w:sz w:val="26"/>
          <w:szCs w:val="26"/>
        </w:rPr>
      </w:pPr>
      <w:r w:rsidDel="00000000" w:rsidR="00000000" w:rsidRPr="00000000">
        <w:rPr>
          <w:sz w:val="26"/>
          <w:szCs w:val="26"/>
          <w:rtl w:val="0"/>
        </w:rPr>
        <w:t xml:space="preserve">Evita frases como: “Quizás lo has entendido mal. A lo mejor no pretendía hacer eso. Pero, a ti te gustaba y sabías lo que ibas a hacer en su casa, ¿no?”.</w:t>
      </w:r>
    </w:p>
    <w:p w:rsidR="00000000" w:rsidDel="00000000" w:rsidP="00000000" w:rsidRDefault="00000000" w:rsidRPr="00000000" w14:paraId="0000007B">
      <w:pPr>
        <w:ind w:left="0" w:firstLine="0"/>
        <w:jc w:val="left"/>
        <w:rPr>
          <w:sz w:val="26"/>
          <w:szCs w:val="26"/>
        </w:rPr>
      </w:pPr>
      <w:r w:rsidDel="00000000" w:rsidR="00000000" w:rsidRPr="00000000">
        <w:rPr>
          <w:rtl w:val="0"/>
        </w:rPr>
      </w:r>
    </w:p>
    <w:p w:rsidR="00000000" w:rsidDel="00000000" w:rsidP="00000000" w:rsidRDefault="00000000" w:rsidRPr="00000000" w14:paraId="0000007C">
      <w:pPr>
        <w:ind w:left="0" w:firstLine="0"/>
        <w:jc w:val="left"/>
        <w:rPr>
          <w:b w:val="1"/>
          <w:sz w:val="26"/>
          <w:szCs w:val="26"/>
        </w:rPr>
      </w:pPr>
      <w:r w:rsidDel="00000000" w:rsidR="00000000" w:rsidRPr="00000000">
        <w:rPr>
          <w:b w:val="1"/>
          <w:sz w:val="26"/>
          <w:szCs w:val="26"/>
          <w:rtl w:val="0"/>
        </w:rPr>
        <w:t xml:space="preserve">Avisar que no debe decir mentiras ni exagerar.</w:t>
      </w:r>
    </w:p>
    <w:p w:rsidR="00000000" w:rsidDel="00000000" w:rsidP="00000000" w:rsidRDefault="00000000" w:rsidRPr="00000000" w14:paraId="0000007D">
      <w:pPr>
        <w:ind w:left="0" w:firstLine="0"/>
        <w:jc w:val="left"/>
        <w:rPr>
          <w:sz w:val="26"/>
          <w:szCs w:val="26"/>
        </w:rPr>
      </w:pPr>
      <w:r w:rsidDel="00000000" w:rsidR="00000000" w:rsidRPr="00000000">
        <w:rPr>
          <w:sz w:val="26"/>
          <w:szCs w:val="26"/>
          <w:rtl w:val="0"/>
        </w:rPr>
        <w:t xml:space="preserve">Con esta advertencia estás predisponiendo a que el NNA sienta que su mensaje no es creíble para ti. Recuerda que decir mentiras es algo que, sobre todo, los niños y niñas asocian a portarse mal.</w:t>
      </w:r>
    </w:p>
    <w:p w:rsidR="00000000" w:rsidDel="00000000" w:rsidP="00000000" w:rsidRDefault="00000000" w:rsidRPr="00000000" w14:paraId="0000007E">
      <w:pPr>
        <w:ind w:left="0" w:firstLine="0"/>
        <w:jc w:val="left"/>
        <w:rPr>
          <w:b w:val="1"/>
          <w:sz w:val="26"/>
          <w:szCs w:val="26"/>
        </w:rPr>
      </w:pPr>
      <w:r w:rsidDel="00000000" w:rsidR="00000000" w:rsidRPr="00000000">
        <w:rPr>
          <w:rtl w:val="0"/>
        </w:rPr>
      </w:r>
    </w:p>
    <w:p w:rsidR="00000000" w:rsidDel="00000000" w:rsidP="00000000" w:rsidRDefault="00000000" w:rsidRPr="00000000" w14:paraId="0000007F">
      <w:pPr>
        <w:ind w:left="0" w:firstLine="0"/>
        <w:jc w:val="left"/>
        <w:rPr>
          <w:b w:val="1"/>
          <w:sz w:val="26"/>
          <w:szCs w:val="26"/>
        </w:rPr>
      </w:pPr>
      <w:r w:rsidDel="00000000" w:rsidR="00000000" w:rsidRPr="00000000">
        <w:rPr>
          <w:b w:val="1"/>
          <w:sz w:val="26"/>
          <w:szCs w:val="26"/>
          <w:rtl w:val="0"/>
        </w:rPr>
        <w:t xml:space="preserve">No debes explicar las consecuencias para el agresor.</w:t>
      </w:r>
    </w:p>
    <w:p w:rsidR="00000000" w:rsidDel="00000000" w:rsidP="00000000" w:rsidRDefault="00000000" w:rsidRPr="00000000" w14:paraId="00000080">
      <w:pPr>
        <w:ind w:left="0" w:firstLine="0"/>
        <w:jc w:val="left"/>
        <w:rPr>
          <w:sz w:val="26"/>
          <w:szCs w:val="26"/>
        </w:rPr>
      </w:pPr>
      <w:r w:rsidDel="00000000" w:rsidR="00000000" w:rsidRPr="00000000">
        <w:rPr>
          <w:sz w:val="26"/>
          <w:szCs w:val="26"/>
          <w:rtl w:val="0"/>
        </w:rPr>
        <w:t xml:space="preserve">Desconoces las consecuencias finales de la revelación para el agresor, así que no has de explicar lo que te imaginas que puede pasar, porque condicionas y coartas la libertad del NNA para explicarse.</w:t>
      </w:r>
    </w:p>
    <w:p w:rsidR="00000000" w:rsidDel="00000000" w:rsidP="00000000" w:rsidRDefault="00000000" w:rsidRPr="00000000" w14:paraId="00000081">
      <w:pPr>
        <w:ind w:left="0" w:firstLine="0"/>
        <w:jc w:val="left"/>
        <w:rPr>
          <w:sz w:val="26"/>
          <w:szCs w:val="26"/>
        </w:rPr>
      </w:pPr>
      <w:r w:rsidDel="00000000" w:rsidR="00000000" w:rsidRPr="00000000">
        <w:rPr>
          <w:sz w:val="26"/>
          <w:szCs w:val="26"/>
          <w:rtl w:val="0"/>
        </w:rPr>
        <w:t xml:space="preserve">Evita frases como: “Podría ir a la cárcel. Lo que estás diciendo de ... es muy grave”.</w:t>
      </w:r>
    </w:p>
    <w:p w:rsidR="00000000" w:rsidDel="00000000" w:rsidP="00000000" w:rsidRDefault="00000000" w:rsidRPr="00000000" w14:paraId="00000082">
      <w:pPr>
        <w:ind w:left="0" w:firstLine="0"/>
        <w:jc w:val="left"/>
        <w:rPr>
          <w:b w:val="1"/>
          <w:sz w:val="26"/>
          <w:szCs w:val="26"/>
        </w:rPr>
      </w:pPr>
      <w:r w:rsidDel="00000000" w:rsidR="00000000" w:rsidRPr="00000000">
        <w:rPr>
          <w:rtl w:val="0"/>
        </w:rPr>
      </w:r>
    </w:p>
    <w:p w:rsidR="00000000" w:rsidDel="00000000" w:rsidP="00000000" w:rsidRDefault="00000000" w:rsidRPr="00000000" w14:paraId="00000083">
      <w:pPr>
        <w:ind w:left="0" w:firstLine="0"/>
        <w:jc w:val="left"/>
        <w:rPr>
          <w:b w:val="1"/>
          <w:sz w:val="26"/>
          <w:szCs w:val="26"/>
        </w:rPr>
      </w:pPr>
      <w:r w:rsidDel="00000000" w:rsidR="00000000" w:rsidRPr="00000000">
        <w:rPr>
          <w:b w:val="1"/>
          <w:sz w:val="26"/>
          <w:szCs w:val="26"/>
          <w:rtl w:val="0"/>
        </w:rPr>
        <w:t xml:space="preserve">No traslades pensamientos negativos sobre el agresor.</w:t>
      </w:r>
    </w:p>
    <w:p w:rsidR="00000000" w:rsidDel="00000000" w:rsidP="00000000" w:rsidRDefault="00000000" w:rsidRPr="00000000" w14:paraId="00000084">
      <w:pPr>
        <w:ind w:left="0" w:firstLine="0"/>
        <w:jc w:val="left"/>
        <w:rPr>
          <w:sz w:val="26"/>
          <w:szCs w:val="26"/>
        </w:rPr>
      </w:pPr>
      <w:r w:rsidDel="00000000" w:rsidR="00000000" w:rsidRPr="00000000">
        <w:rPr>
          <w:sz w:val="26"/>
          <w:szCs w:val="26"/>
          <w:rtl w:val="0"/>
        </w:rPr>
        <w:t xml:space="preserve">No sabes el tipo de vinculación que ha establecido el NNA con el agresor; así que, no le traslades pensamientos negativos para no influirni condicionar su relato. Tus sentimientos hacia el agresor son legítimos, pero tu rechazo puede provocar en el NNA actitudes de protección hacia él.</w:t>
      </w:r>
    </w:p>
    <w:p w:rsidR="00000000" w:rsidDel="00000000" w:rsidP="00000000" w:rsidRDefault="00000000" w:rsidRPr="00000000" w14:paraId="00000085">
      <w:pPr>
        <w:ind w:left="0" w:firstLine="0"/>
        <w:jc w:val="left"/>
        <w:rPr>
          <w:sz w:val="26"/>
          <w:szCs w:val="26"/>
        </w:rPr>
      </w:pPr>
      <w:r w:rsidDel="00000000" w:rsidR="00000000" w:rsidRPr="00000000">
        <w:rPr>
          <w:sz w:val="26"/>
          <w:szCs w:val="26"/>
          <w:rtl w:val="0"/>
        </w:rPr>
        <w:t xml:space="preserve">Evita frases como: “Lo que habéis hecho es un delito grave. Tu hermano es un criminal y debe pagar por ello”.</w:t>
      </w:r>
    </w:p>
    <w:p w:rsidR="00000000" w:rsidDel="00000000" w:rsidP="00000000" w:rsidRDefault="00000000" w:rsidRPr="00000000" w14:paraId="00000086">
      <w:pPr>
        <w:ind w:left="0" w:firstLine="0"/>
        <w:jc w:val="left"/>
        <w:rPr>
          <w:b w:val="1"/>
          <w:sz w:val="26"/>
          <w:szCs w:val="26"/>
        </w:rPr>
      </w:pPr>
      <w:r w:rsidDel="00000000" w:rsidR="00000000" w:rsidRPr="00000000">
        <w:rPr>
          <w:b w:val="1"/>
          <w:sz w:val="26"/>
          <w:szCs w:val="26"/>
          <w:rtl w:val="0"/>
        </w:rPr>
        <w:t xml:space="preserve">No hagas promesas que no sabes si puedes cumplir.</w:t>
      </w:r>
    </w:p>
    <w:p w:rsidR="00000000" w:rsidDel="00000000" w:rsidP="00000000" w:rsidRDefault="00000000" w:rsidRPr="00000000" w14:paraId="00000087">
      <w:pPr>
        <w:ind w:left="0" w:firstLine="0"/>
        <w:jc w:val="left"/>
        <w:rPr>
          <w:sz w:val="26"/>
          <w:szCs w:val="26"/>
        </w:rPr>
      </w:pPr>
      <w:r w:rsidDel="00000000" w:rsidR="00000000" w:rsidRPr="00000000">
        <w:rPr>
          <w:sz w:val="26"/>
          <w:szCs w:val="26"/>
          <w:rtl w:val="0"/>
        </w:rPr>
        <w:t xml:space="preserve">Puedes crear expectativas en el NNA que posteriormente le hagan sentir fracaso o decepción.</w:t>
      </w:r>
    </w:p>
    <w:p w:rsidR="00000000" w:rsidDel="00000000" w:rsidP="00000000" w:rsidRDefault="00000000" w:rsidRPr="00000000" w14:paraId="00000088">
      <w:pPr>
        <w:ind w:left="0" w:firstLine="0"/>
        <w:jc w:val="left"/>
        <w:rPr>
          <w:sz w:val="26"/>
          <w:szCs w:val="26"/>
        </w:rPr>
      </w:pPr>
      <w:r w:rsidDel="00000000" w:rsidR="00000000" w:rsidRPr="00000000">
        <w:rPr>
          <w:sz w:val="26"/>
          <w:szCs w:val="26"/>
          <w:rtl w:val="0"/>
        </w:rPr>
        <w:t xml:space="preserve">Evita frases como: “Le van a meter en la cárcel.</w:t>
      </w:r>
    </w:p>
    <w:p w:rsidR="00000000" w:rsidDel="00000000" w:rsidP="00000000" w:rsidRDefault="00000000" w:rsidRPr="00000000" w14:paraId="00000089">
      <w:pPr>
        <w:ind w:left="0" w:firstLine="0"/>
        <w:jc w:val="left"/>
        <w:rPr>
          <w:sz w:val="26"/>
          <w:szCs w:val="26"/>
        </w:rPr>
      </w:pPr>
      <w:r w:rsidDel="00000000" w:rsidR="00000000" w:rsidRPr="00000000">
        <w:rPr>
          <w:sz w:val="26"/>
          <w:szCs w:val="26"/>
          <w:rtl w:val="0"/>
        </w:rPr>
        <w:t xml:space="preserve">Ya no tendrás que verle nunca más. Ya no tendrás que explicarlo más veces”.</w:t>
      </w:r>
    </w:p>
    <w:p w:rsidR="00000000" w:rsidDel="00000000" w:rsidP="00000000" w:rsidRDefault="00000000" w:rsidRPr="00000000" w14:paraId="0000008A">
      <w:pPr>
        <w:ind w:left="0" w:firstLine="0"/>
        <w:jc w:val="left"/>
        <w:rPr>
          <w:b w:val="1"/>
          <w:sz w:val="26"/>
          <w:szCs w:val="26"/>
        </w:rPr>
      </w:pPr>
      <w:r w:rsidDel="00000000" w:rsidR="00000000" w:rsidRPr="00000000">
        <w:rPr>
          <w:rtl w:val="0"/>
        </w:rPr>
      </w:r>
    </w:p>
    <w:p w:rsidR="00000000" w:rsidDel="00000000" w:rsidP="00000000" w:rsidRDefault="00000000" w:rsidRPr="00000000" w14:paraId="0000008B">
      <w:pPr>
        <w:ind w:left="0" w:firstLine="0"/>
        <w:jc w:val="left"/>
        <w:rPr>
          <w:b w:val="1"/>
          <w:sz w:val="26"/>
          <w:szCs w:val="26"/>
        </w:rPr>
      </w:pPr>
      <w:r w:rsidDel="00000000" w:rsidR="00000000" w:rsidRPr="00000000">
        <w:rPr>
          <w:rtl w:val="0"/>
        </w:rPr>
      </w:r>
    </w:p>
    <w:p w:rsidR="00000000" w:rsidDel="00000000" w:rsidP="00000000" w:rsidRDefault="00000000" w:rsidRPr="00000000" w14:paraId="0000008C">
      <w:pPr>
        <w:ind w:left="0" w:firstLine="0"/>
        <w:jc w:val="left"/>
        <w:rPr>
          <w:b w:val="1"/>
          <w:sz w:val="26"/>
          <w:szCs w:val="26"/>
        </w:rPr>
      </w:pPr>
      <w:r w:rsidDel="00000000" w:rsidR="00000000" w:rsidRPr="00000000">
        <w:rPr>
          <w:b w:val="1"/>
          <w:sz w:val="26"/>
          <w:szCs w:val="26"/>
          <w:rtl w:val="0"/>
        </w:rPr>
        <w:t xml:space="preserve">No supongas cómo se siente, ni promuevas ciertas emociones.</w:t>
      </w:r>
    </w:p>
    <w:p w:rsidR="00000000" w:rsidDel="00000000" w:rsidP="00000000" w:rsidRDefault="00000000" w:rsidRPr="00000000" w14:paraId="0000008D">
      <w:pPr>
        <w:ind w:left="0" w:firstLine="0"/>
        <w:jc w:val="left"/>
        <w:rPr>
          <w:sz w:val="26"/>
          <w:szCs w:val="26"/>
        </w:rPr>
      </w:pPr>
      <w:r w:rsidDel="00000000" w:rsidR="00000000" w:rsidRPr="00000000">
        <w:rPr>
          <w:sz w:val="26"/>
          <w:szCs w:val="26"/>
          <w:rtl w:val="0"/>
        </w:rPr>
        <w:t xml:space="preserve">Los NNA pueden explicarse con paciencia y cuando lo necesiten. A veces, el momento de la revelación no es el idóneo para identificar emociones.</w:t>
      </w:r>
    </w:p>
    <w:p w:rsidR="00000000" w:rsidDel="00000000" w:rsidP="00000000" w:rsidRDefault="00000000" w:rsidRPr="00000000" w14:paraId="0000008E">
      <w:pPr>
        <w:ind w:left="0" w:firstLine="0"/>
        <w:jc w:val="left"/>
        <w:rPr>
          <w:sz w:val="26"/>
          <w:szCs w:val="26"/>
        </w:rPr>
      </w:pPr>
      <w:r w:rsidDel="00000000" w:rsidR="00000000" w:rsidRPr="00000000">
        <w:rPr>
          <w:sz w:val="26"/>
          <w:szCs w:val="26"/>
          <w:rtl w:val="0"/>
        </w:rPr>
        <w:t xml:space="preserve">Evita frases como: “Debes estar muy triste. Entiendo cómo te sientes. Sé que ha sido muy duro para ti”.</w:t>
      </w:r>
    </w:p>
    <w:p w:rsidR="00000000" w:rsidDel="00000000" w:rsidP="00000000" w:rsidRDefault="00000000" w:rsidRPr="00000000" w14:paraId="0000008F">
      <w:pPr>
        <w:ind w:left="0" w:firstLine="0"/>
        <w:jc w:val="left"/>
        <w:rPr>
          <w:b w:val="1"/>
          <w:sz w:val="26"/>
          <w:szCs w:val="26"/>
        </w:rPr>
      </w:pPr>
      <w:r w:rsidDel="00000000" w:rsidR="00000000" w:rsidRPr="00000000">
        <w:rPr>
          <w:rtl w:val="0"/>
        </w:rPr>
      </w:r>
    </w:p>
    <w:p w:rsidR="00000000" w:rsidDel="00000000" w:rsidP="00000000" w:rsidRDefault="00000000" w:rsidRPr="00000000" w14:paraId="00000090">
      <w:pPr>
        <w:ind w:left="0" w:firstLine="0"/>
        <w:jc w:val="left"/>
        <w:rPr>
          <w:b w:val="1"/>
          <w:sz w:val="26"/>
          <w:szCs w:val="26"/>
        </w:rPr>
      </w:pPr>
      <w:r w:rsidDel="00000000" w:rsidR="00000000" w:rsidRPr="00000000">
        <w:rPr>
          <w:b w:val="1"/>
          <w:sz w:val="26"/>
          <w:szCs w:val="26"/>
          <w:rtl w:val="0"/>
        </w:rPr>
        <w:t xml:space="preserve">No exijas que tenga cuidado de su reacción emocional.</w:t>
      </w:r>
    </w:p>
    <w:p w:rsidR="00000000" w:rsidDel="00000000" w:rsidP="00000000" w:rsidRDefault="00000000" w:rsidRPr="00000000" w14:paraId="00000091">
      <w:pPr>
        <w:ind w:left="0" w:firstLine="0"/>
        <w:jc w:val="left"/>
        <w:rPr>
          <w:sz w:val="26"/>
          <w:szCs w:val="26"/>
        </w:rPr>
      </w:pPr>
      <w:r w:rsidDel="00000000" w:rsidR="00000000" w:rsidRPr="00000000">
        <w:rPr>
          <w:sz w:val="26"/>
          <w:szCs w:val="26"/>
          <w:rtl w:val="0"/>
        </w:rPr>
        <w:t xml:space="preserve">El proceso de revelación suele ser un esfuerzo de valentía y los NNA no deben sentir preocupación de cómo te afecta su estado, sino de poder decir lo que necesiten.</w:t>
      </w:r>
    </w:p>
    <w:p w:rsidR="00000000" w:rsidDel="00000000" w:rsidP="00000000" w:rsidRDefault="00000000" w:rsidRPr="00000000" w14:paraId="00000092">
      <w:pPr>
        <w:ind w:left="0" w:firstLine="0"/>
        <w:jc w:val="left"/>
        <w:rPr>
          <w:sz w:val="26"/>
          <w:szCs w:val="26"/>
        </w:rPr>
      </w:pPr>
      <w:r w:rsidDel="00000000" w:rsidR="00000000" w:rsidRPr="00000000">
        <w:rPr>
          <w:sz w:val="26"/>
          <w:szCs w:val="26"/>
          <w:rtl w:val="0"/>
        </w:rPr>
        <w:t xml:space="preserve">Evita frases como: “No te pongas a llorar ahora. No estés nerviosa. No ha sido para tanto”.</w:t>
      </w:r>
    </w:p>
    <w:p w:rsidR="00000000" w:rsidDel="00000000" w:rsidP="00000000" w:rsidRDefault="00000000" w:rsidRPr="00000000" w14:paraId="00000093">
      <w:pPr>
        <w:ind w:left="0" w:firstLine="0"/>
        <w:jc w:val="left"/>
        <w:rPr>
          <w:b w:val="1"/>
          <w:sz w:val="26"/>
          <w:szCs w:val="26"/>
        </w:rPr>
      </w:pPr>
      <w:r w:rsidDel="00000000" w:rsidR="00000000" w:rsidRPr="00000000">
        <w:rPr>
          <w:rtl w:val="0"/>
        </w:rPr>
      </w:r>
    </w:p>
    <w:p w:rsidR="00000000" w:rsidDel="00000000" w:rsidP="00000000" w:rsidRDefault="00000000" w:rsidRPr="00000000" w14:paraId="00000094">
      <w:pPr>
        <w:ind w:left="0" w:firstLine="0"/>
        <w:jc w:val="left"/>
        <w:rPr>
          <w:b w:val="1"/>
          <w:sz w:val="26"/>
          <w:szCs w:val="26"/>
        </w:rPr>
      </w:pPr>
      <w:r w:rsidDel="00000000" w:rsidR="00000000" w:rsidRPr="00000000">
        <w:rPr>
          <w:b w:val="1"/>
          <w:sz w:val="26"/>
          <w:szCs w:val="26"/>
          <w:rtl w:val="0"/>
        </w:rPr>
        <w:t xml:space="preserve">No niegues o cuestiones si ha podido ser violencia sexual.</w:t>
      </w:r>
    </w:p>
    <w:p w:rsidR="00000000" w:rsidDel="00000000" w:rsidP="00000000" w:rsidRDefault="00000000" w:rsidRPr="00000000" w14:paraId="00000095">
      <w:pPr>
        <w:ind w:left="0" w:firstLine="0"/>
        <w:jc w:val="left"/>
        <w:rPr>
          <w:sz w:val="26"/>
          <w:szCs w:val="26"/>
        </w:rPr>
      </w:pPr>
      <w:r w:rsidDel="00000000" w:rsidR="00000000" w:rsidRPr="00000000">
        <w:rPr>
          <w:sz w:val="26"/>
          <w:szCs w:val="26"/>
          <w:rtl w:val="0"/>
        </w:rPr>
        <w:t xml:space="preserve">Que un NNA llegue a la revelación es un proceso difícil en la mayoría de las ocasiones, por lo que, generarle dudas en ese momento, puede provocar sentimientos de culpa, vergüenza y una actitud de retractación.</w:t>
      </w:r>
    </w:p>
    <w:p w:rsidR="00000000" w:rsidDel="00000000" w:rsidP="00000000" w:rsidRDefault="00000000" w:rsidRPr="00000000" w14:paraId="00000096">
      <w:pPr>
        <w:ind w:left="0" w:firstLine="0"/>
        <w:jc w:val="left"/>
        <w:rPr>
          <w:b w:val="1"/>
          <w:sz w:val="26"/>
          <w:szCs w:val="26"/>
        </w:rPr>
      </w:pPr>
      <w:r w:rsidDel="00000000" w:rsidR="00000000" w:rsidRPr="00000000">
        <w:rPr>
          <w:rtl w:val="0"/>
        </w:rPr>
      </w:r>
    </w:p>
    <w:p w:rsidR="00000000" w:rsidDel="00000000" w:rsidP="00000000" w:rsidRDefault="00000000" w:rsidRPr="00000000" w14:paraId="00000097">
      <w:pPr>
        <w:ind w:left="0" w:firstLine="0"/>
        <w:jc w:val="left"/>
        <w:rPr>
          <w:b w:val="1"/>
          <w:sz w:val="26"/>
          <w:szCs w:val="26"/>
        </w:rPr>
      </w:pPr>
      <w:r w:rsidDel="00000000" w:rsidR="00000000" w:rsidRPr="00000000">
        <w:rPr>
          <w:b w:val="1"/>
          <w:sz w:val="26"/>
          <w:szCs w:val="26"/>
          <w:rtl w:val="0"/>
        </w:rPr>
        <w:t xml:space="preserve">No le responsabilices de la situación.</w:t>
      </w:r>
    </w:p>
    <w:p w:rsidR="00000000" w:rsidDel="00000000" w:rsidP="00000000" w:rsidRDefault="00000000" w:rsidRPr="00000000" w14:paraId="00000098">
      <w:pPr>
        <w:ind w:left="0" w:firstLine="0"/>
        <w:jc w:val="left"/>
        <w:rPr>
          <w:sz w:val="26"/>
          <w:szCs w:val="26"/>
        </w:rPr>
      </w:pPr>
      <w:r w:rsidDel="00000000" w:rsidR="00000000" w:rsidRPr="00000000">
        <w:rPr>
          <w:sz w:val="26"/>
          <w:szCs w:val="26"/>
          <w:rtl w:val="0"/>
        </w:rPr>
        <w:t xml:space="preserve">Recuerda que el proceso de engaño y manipulación de la situación ha sido demasiado complejo. A la vez que te explica su situación, no puedes pedir explicaciones de su comportamiento.</w:t>
      </w:r>
    </w:p>
    <w:p w:rsidR="00000000" w:rsidDel="00000000" w:rsidP="00000000" w:rsidRDefault="00000000" w:rsidRPr="00000000" w14:paraId="00000099">
      <w:pPr>
        <w:ind w:left="0" w:firstLine="0"/>
        <w:jc w:val="left"/>
        <w:rPr>
          <w:sz w:val="26"/>
          <w:szCs w:val="26"/>
        </w:rPr>
      </w:pPr>
      <w:r w:rsidDel="00000000" w:rsidR="00000000" w:rsidRPr="00000000">
        <w:rPr>
          <w:sz w:val="26"/>
          <w:szCs w:val="26"/>
          <w:rtl w:val="0"/>
        </w:rPr>
        <w:t xml:space="preserve">Evita frases como: “¿Por qué no te quedaste con tu amiga? ¿Cómo no te diste cuenta de lo que iba a pasar? ¿Por qué no saliste corriendo? ¿Habías bebido demasiado?”.</w:t>
      </w:r>
    </w:p>
    <w:p w:rsidR="00000000" w:rsidDel="00000000" w:rsidP="00000000" w:rsidRDefault="00000000" w:rsidRPr="00000000" w14:paraId="0000009A">
      <w:pPr>
        <w:ind w:left="0" w:firstLine="0"/>
        <w:jc w:val="left"/>
        <w:rPr>
          <w:b w:val="1"/>
          <w:sz w:val="26"/>
          <w:szCs w:val="26"/>
        </w:rPr>
      </w:pPr>
      <w:r w:rsidDel="00000000" w:rsidR="00000000" w:rsidRPr="00000000">
        <w:rPr>
          <w:b w:val="1"/>
          <w:sz w:val="26"/>
          <w:szCs w:val="26"/>
          <w:rtl w:val="0"/>
        </w:rPr>
        <w:t xml:space="preserve">No minimices su sufrimiento.</w:t>
      </w:r>
    </w:p>
    <w:p w:rsidR="00000000" w:rsidDel="00000000" w:rsidP="00000000" w:rsidRDefault="00000000" w:rsidRPr="00000000" w14:paraId="0000009B">
      <w:pPr>
        <w:ind w:left="0" w:firstLine="0"/>
        <w:jc w:val="left"/>
        <w:rPr>
          <w:sz w:val="26"/>
          <w:szCs w:val="26"/>
        </w:rPr>
      </w:pPr>
      <w:r w:rsidDel="00000000" w:rsidR="00000000" w:rsidRPr="00000000">
        <w:rPr>
          <w:sz w:val="26"/>
          <w:szCs w:val="26"/>
          <w:rtl w:val="0"/>
        </w:rPr>
        <w:t xml:space="preserve">Cada NNA vive la violencia sexual de forma diferente. En ocasiones, los casos que nos parecen más graves están gestionados emocionalmente de manera más eficiente que los menos graves. Sin embargo, debes recordar que el nivel de daño psicológico depende de múltiples variables personales y contextuales que condicionan la variabilidad inter-sujetos.</w:t>
      </w:r>
    </w:p>
    <w:p w:rsidR="00000000" w:rsidDel="00000000" w:rsidP="00000000" w:rsidRDefault="00000000" w:rsidRPr="00000000" w14:paraId="0000009C">
      <w:pPr>
        <w:ind w:left="0" w:firstLine="0"/>
        <w:jc w:val="left"/>
        <w:rPr>
          <w:b w:val="1"/>
          <w:sz w:val="26"/>
          <w:szCs w:val="26"/>
        </w:rPr>
      </w:pPr>
      <w:r w:rsidDel="00000000" w:rsidR="00000000" w:rsidRPr="00000000">
        <w:rPr>
          <w:rtl w:val="0"/>
        </w:rPr>
      </w:r>
    </w:p>
    <w:p w:rsidR="00000000" w:rsidDel="00000000" w:rsidP="00000000" w:rsidRDefault="00000000" w:rsidRPr="00000000" w14:paraId="0000009D">
      <w:pPr>
        <w:ind w:left="0" w:firstLine="0"/>
        <w:jc w:val="left"/>
        <w:rPr>
          <w:b w:val="1"/>
          <w:sz w:val="26"/>
          <w:szCs w:val="26"/>
        </w:rPr>
      </w:pPr>
      <w:r w:rsidDel="00000000" w:rsidR="00000000" w:rsidRPr="00000000">
        <w:rPr>
          <w:b w:val="1"/>
          <w:sz w:val="26"/>
          <w:szCs w:val="26"/>
          <w:rtl w:val="0"/>
        </w:rPr>
        <w:t xml:space="preserve">No preguntes por qué lo explica ahora y no lo ha dicho antes.</w:t>
      </w:r>
    </w:p>
    <w:p w:rsidR="00000000" w:rsidDel="00000000" w:rsidP="00000000" w:rsidRDefault="00000000" w:rsidRPr="00000000" w14:paraId="0000009E">
      <w:pPr>
        <w:ind w:left="0" w:firstLine="0"/>
        <w:jc w:val="left"/>
        <w:rPr>
          <w:b w:val="1"/>
          <w:sz w:val="26"/>
          <w:szCs w:val="26"/>
        </w:rPr>
      </w:pPr>
      <w:r w:rsidDel="00000000" w:rsidR="00000000" w:rsidRPr="00000000">
        <w:rPr>
          <w:rtl w:val="0"/>
        </w:rPr>
      </w:r>
    </w:p>
    <w:p w:rsidR="00000000" w:rsidDel="00000000" w:rsidP="00000000" w:rsidRDefault="00000000" w:rsidRPr="00000000" w14:paraId="0000009F">
      <w:pPr>
        <w:ind w:left="0" w:firstLine="0"/>
        <w:jc w:val="left"/>
        <w:rPr>
          <w:b w:val="1"/>
          <w:sz w:val="26"/>
          <w:szCs w:val="26"/>
        </w:rPr>
      </w:pPr>
      <w:r w:rsidDel="00000000" w:rsidR="00000000" w:rsidRPr="00000000">
        <w:rPr>
          <w:b w:val="1"/>
          <w:sz w:val="26"/>
          <w:szCs w:val="26"/>
          <w:rtl w:val="0"/>
        </w:rPr>
        <w:t xml:space="preserve">No hagas preguntas, porque, al no saber cómo preguntar podrías introducir en su memoria aspectos que no son verdad.</w:t>
      </w:r>
    </w:p>
    <w:p w:rsidR="00000000" w:rsidDel="00000000" w:rsidP="00000000" w:rsidRDefault="00000000" w:rsidRPr="00000000" w14:paraId="000000A0">
      <w:pPr>
        <w:ind w:left="0" w:firstLine="0"/>
        <w:jc w:val="left"/>
        <w:rPr>
          <w:b w:val="1"/>
          <w:sz w:val="26"/>
          <w:szCs w:val="26"/>
        </w:rPr>
      </w:pPr>
      <w:r w:rsidDel="00000000" w:rsidR="00000000" w:rsidRPr="00000000">
        <w:rPr>
          <w:rtl w:val="0"/>
        </w:rPr>
      </w:r>
    </w:p>
    <w:p w:rsidR="00000000" w:rsidDel="00000000" w:rsidP="00000000" w:rsidRDefault="00000000" w:rsidRPr="00000000" w14:paraId="000000A1">
      <w:pPr>
        <w:ind w:left="0" w:firstLine="0"/>
        <w:jc w:val="left"/>
        <w:rPr>
          <w:b w:val="1"/>
          <w:sz w:val="26"/>
          <w:szCs w:val="26"/>
        </w:rPr>
      </w:pPr>
      <w:r w:rsidDel="00000000" w:rsidR="00000000" w:rsidRPr="00000000">
        <w:rPr>
          <w:b w:val="1"/>
          <w:sz w:val="26"/>
          <w:szCs w:val="26"/>
          <w:rtl w:val="0"/>
        </w:rPr>
        <w:t xml:space="preserve">No obligues al NNA a expresar sus emociones en ese momento; respeta su estado de ánimo actual.</w:t>
      </w:r>
    </w:p>
    <w:p w:rsidR="00000000" w:rsidDel="00000000" w:rsidP="00000000" w:rsidRDefault="00000000" w:rsidRPr="00000000" w14:paraId="000000A2">
      <w:pPr>
        <w:ind w:left="0" w:firstLine="0"/>
        <w:jc w:val="left"/>
        <w:rPr>
          <w:b w:val="1"/>
          <w:sz w:val="26"/>
          <w:szCs w:val="26"/>
        </w:rPr>
      </w:pPr>
      <w:r w:rsidDel="00000000" w:rsidR="00000000" w:rsidRPr="00000000">
        <w:rPr>
          <w:rtl w:val="0"/>
        </w:rPr>
      </w:r>
    </w:p>
    <w:p w:rsidR="00000000" w:rsidDel="00000000" w:rsidP="00000000" w:rsidRDefault="00000000" w:rsidRPr="00000000" w14:paraId="000000A3">
      <w:pPr>
        <w:ind w:left="0" w:firstLine="0"/>
        <w:jc w:val="left"/>
        <w:rPr>
          <w:b w:val="1"/>
          <w:sz w:val="26"/>
          <w:szCs w:val="26"/>
        </w:rPr>
      </w:pPr>
      <w:r w:rsidDel="00000000" w:rsidR="00000000" w:rsidRPr="00000000">
        <w:rPr>
          <w:b w:val="1"/>
          <w:sz w:val="26"/>
          <w:szCs w:val="26"/>
          <w:rtl w:val="0"/>
        </w:rPr>
        <w:t xml:space="preserve">No realices comentarios despectivos sobre el agresor, porque no sabes el tipo de vínculo que han podido crear y podrías generar un mayor sentimiento de culpa.</w:t>
      </w:r>
    </w:p>
    <w:p w:rsidR="00000000" w:rsidDel="00000000" w:rsidP="00000000" w:rsidRDefault="00000000" w:rsidRPr="00000000" w14:paraId="000000A4">
      <w:pPr>
        <w:ind w:left="0" w:firstLine="0"/>
        <w:jc w:val="left"/>
        <w:rPr>
          <w:b w:val="1"/>
          <w:sz w:val="26"/>
          <w:szCs w:val="26"/>
        </w:rPr>
      </w:pPr>
      <w:r w:rsidDel="00000000" w:rsidR="00000000" w:rsidRPr="00000000">
        <w:rPr>
          <w:rtl w:val="0"/>
        </w:rPr>
      </w:r>
    </w:p>
    <w:p w:rsidR="00000000" w:rsidDel="00000000" w:rsidP="00000000" w:rsidRDefault="00000000" w:rsidRPr="00000000" w14:paraId="000000A5">
      <w:pPr>
        <w:ind w:left="0" w:firstLine="0"/>
        <w:jc w:val="left"/>
        <w:rPr>
          <w:b w:val="1"/>
          <w:sz w:val="26"/>
          <w:szCs w:val="26"/>
        </w:rPr>
      </w:pPr>
      <w:r w:rsidDel="00000000" w:rsidR="00000000" w:rsidRPr="00000000">
        <w:rPr>
          <w:rtl w:val="0"/>
        </w:rPr>
      </w:r>
    </w:p>
    <w:p w:rsidR="00000000" w:rsidDel="00000000" w:rsidP="00000000" w:rsidRDefault="00000000" w:rsidRPr="00000000" w14:paraId="000000A6">
      <w:pPr>
        <w:ind w:left="0" w:firstLine="0"/>
        <w:jc w:val="left"/>
        <w:rPr>
          <w:b w:val="1"/>
          <w:sz w:val="26"/>
          <w:szCs w:val="26"/>
        </w:rPr>
      </w:pPr>
      <w:r w:rsidDel="00000000" w:rsidR="00000000" w:rsidRPr="00000000">
        <w:rPr>
          <w:b w:val="1"/>
          <w:sz w:val="26"/>
          <w:szCs w:val="26"/>
          <w:rtl w:val="0"/>
        </w:rPr>
        <w:t xml:space="preserve"> Mantén la calma y el control de las emociones. Respira, relaja el cuerpoy concéntrate en controlarte.</w:t>
      </w:r>
    </w:p>
    <w:p w:rsidR="00000000" w:rsidDel="00000000" w:rsidP="00000000" w:rsidRDefault="00000000" w:rsidRPr="00000000" w14:paraId="000000A7">
      <w:pPr>
        <w:ind w:left="0" w:firstLine="0"/>
        <w:jc w:val="left"/>
        <w:rPr>
          <w:b w:val="1"/>
          <w:sz w:val="26"/>
          <w:szCs w:val="26"/>
        </w:rPr>
      </w:pPr>
      <w:r w:rsidDel="00000000" w:rsidR="00000000" w:rsidRPr="00000000">
        <w:rPr>
          <w:rtl w:val="0"/>
        </w:rPr>
      </w:r>
    </w:p>
    <w:p w:rsidR="00000000" w:rsidDel="00000000" w:rsidP="00000000" w:rsidRDefault="00000000" w:rsidRPr="00000000" w14:paraId="000000A8">
      <w:pPr>
        <w:ind w:left="0" w:firstLine="0"/>
        <w:jc w:val="left"/>
        <w:rPr>
          <w:b w:val="1"/>
          <w:sz w:val="26"/>
          <w:szCs w:val="26"/>
        </w:rPr>
      </w:pPr>
      <w:r w:rsidDel="00000000" w:rsidR="00000000" w:rsidRPr="00000000">
        <w:rPr>
          <w:b w:val="1"/>
          <w:sz w:val="26"/>
          <w:szCs w:val="26"/>
          <w:rtl w:val="0"/>
        </w:rPr>
        <w:t xml:space="preserve"> No hagas gestos ni expresiones impulsivas, porque el NNA nota nuestro estado, y afectará a lo que tenga que expresarte.</w:t>
      </w:r>
    </w:p>
    <w:p w:rsidR="00000000" w:rsidDel="00000000" w:rsidP="00000000" w:rsidRDefault="00000000" w:rsidRPr="00000000" w14:paraId="000000A9">
      <w:pPr>
        <w:ind w:left="0" w:firstLine="0"/>
        <w:jc w:val="left"/>
        <w:rPr>
          <w:b w:val="1"/>
          <w:sz w:val="26"/>
          <w:szCs w:val="26"/>
        </w:rPr>
      </w:pPr>
      <w:r w:rsidDel="00000000" w:rsidR="00000000" w:rsidRPr="00000000">
        <w:rPr>
          <w:rtl w:val="0"/>
        </w:rPr>
      </w:r>
    </w:p>
    <w:p w:rsidR="00000000" w:rsidDel="00000000" w:rsidP="00000000" w:rsidRDefault="00000000" w:rsidRPr="00000000" w14:paraId="000000AA">
      <w:pPr>
        <w:ind w:left="0" w:firstLine="0"/>
        <w:jc w:val="left"/>
        <w:rPr>
          <w:b w:val="1"/>
          <w:sz w:val="26"/>
          <w:szCs w:val="26"/>
        </w:rPr>
      </w:pPr>
      <w:r w:rsidDel="00000000" w:rsidR="00000000" w:rsidRPr="00000000">
        <w:rPr>
          <w:b w:val="1"/>
          <w:sz w:val="26"/>
          <w:szCs w:val="26"/>
          <w:rtl w:val="0"/>
        </w:rPr>
        <w:t xml:space="preserve"> Cree inicialmente el testimonio, ya que no te corresponde a ti establecer ningún juicio respecto a si ha pasado o no lo que te está revelando.</w:t>
      </w:r>
    </w:p>
    <w:p w:rsidR="00000000" w:rsidDel="00000000" w:rsidP="00000000" w:rsidRDefault="00000000" w:rsidRPr="00000000" w14:paraId="000000AB">
      <w:pPr>
        <w:ind w:left="0" w:firstLine="0"/>
        <w:jc w:val="left"/>
        <w:rPr>
          <w:b w:val="1"/>
          <w:sz w:val="26"/>
          <w:szCs w:val="26"/>
        </w:rPr>
      </w:pPr>
      <w:r w:rsidDel="00000000" w:rsidR="00000000" w:rsidRPr="00000000">
        <w:rPr>
          <w:rtl w:val="0"/>
        </w:rPr>
      </w:r>
    </w:p>
    <w:p w:rsidR="00000000" w:rsidDel="00000000" w:rsidP="00000000" w:rsidRDefault="00000000" w:rsidRPr="00000000" w14:paraId="000000AC">
      <w:pPr>
        <w:ind w:left="0" w:firstLine="0"/>
        <w:jc w:val="left"/>
        <w:rPr>
          <w:b w:val="1"/>
          <w:sz w:val="26"/>
          <w:szCs w:val="26"/>
        </w:rPr>
      </w:pPr>
      <w:r w:rsidDel="00000000" w:rsidR="00000000" w:rsidRPr="00000000">
        <w:rPr>
          <w:b w:val="1"/>
          <w:sz w:val="26"/>
          <w:szCs w:val="26"/>
          <w:rtl w:val="0"/>
        </w:rPr>
        <w:t xml:space="preserve">Agradece la confianza y que te lo haya explicado y reconoce su valentía, ya que comunicar una situación tan compleja ha podido requerir un gran esfuerzo por su parte.</w:t>
      </w:r>
    </w:p>
    <w:p w:rsidR="00000000" w:rsidDel="00000000" w:rsidP="00000000" w:rsidRDefault="00000000" w:rsidRPr="00000000" w14:paraId="000000AD">
      <w:pPr>
        <w:ind w:left="0" w:firstLine="0"/>
        <w:jc w:val="left"/>
        <w:rPr>
          <w:b w:val="1"/>
          <w:sz w:val="26"/>
          <w:szCs w:val="26"/>
        </w:rPr>
      </w:pPr>
      <w:r w:rsidDel="00000000" w:rsidR="00000000" w:rsidRPr="00000000">
        <w:rPr>
          <w:b w:val="1"/>
          <w:sz w:val="26"/>
          <w:szCs w:val="26"/>
          <w:rtl w:val="0"/>
        </w:rPr>
        <w:t xml:space="preserve"> Intenta decirle frases como: “Gracias por habérmelo explicado, has sido muy valiente. Gracias por haber confiado en mí para contarlo.Eres un chico muy valiente”.</w:t>
      </w:r>
    </w:p>
    <w:p w:rsidR="00000000" w:rsidDel="00000000" w:rsidP="00000000" w:rsidRDefault="00000000" w:rsidRPr="00000000" w14:paraId="000000AE">
      <w:pPr>
        <w:ind w:left="0" w:firstLine="0"/>
        <w:jc w:val="left"/>
        <w:rPr>
          <w:b w:val="1"/>
          <w:sz w:val="26"/>
          <w:szCs w:val="26"/>
        </w:rPr>
      </w:pPr>
      <w:r w:rsidDel="00000000" w:rsidR="00000000" w:rsidRPr="00000000">
        <w:rPr>
          <w:rtl w:val="0"/>
        </w:rPr>
      </w:r>
    </w:p>
    <w:p w:rsidR="00000000" w:rsidDel="00000000" w:rsidP="00000000" w:rsidRDefault="00000000" w:rsidRPr="00000000" w14:paraId="000000AF">
      <w:pPr>
        <w:ind w:left="0" w:firstLine="0"/>
        <w:jc w:val="left"/>
        <w:rPr>
          <w:b w:val="1"/>
          <w:sz w:val="26"/>
          <w:szCs w:val="26"/>
        </w:rPr>
      </w:pPr>
      <w:r w:rsidDel="00000000" w:rsidR="00000000" w:rsidRPr="00000000">
        <w:rPr>
          <w:b w:val="1"/>
          <w:sz w:val="26"/>
          <w:szCs w:val="26"/>
          <w:rtl w:val="0"/>
        </w:rPr>
        <w:t xml:space="preserve"> Responde a sus preguntas, si las tiene, de forma sencilla y corta. No des mucha información de golpe si no te la pide. Si no puedes responder a algo porque lo desconoces, díselo con normalidad e indícale que buscarás la respuesta.</w:t>
      </w:r>
    </w:p>
    <w:p w:rsidR="00000000" w:rsidDel="00000000" w:rsidP="00000000" w:rsidRDefault="00000000" w:rsidRPr="00000000" w14:paraId="000000B0">
      <w:pPr>
        <w:ind w:left="0" w:firstLine="0"/>
        <w:jc w:val="left"/>
        <w:rPr>
          <w:b w:val="1"/>
          <w:sz w:val="26"/>
          <w:szCs w:val="26"/>
        </w:rPr>
      </w:pPr>
      <w:r w:rsidDel="00000000" w:rsidR="00000000" w:rsidRPr="00000000">
        <w:rPr>
          <w:rtl w:val="0"/>
        </w:rPr>
      </w:r>
    </w:p>
    <w:p w:rsidR="00000000" w:rsidDel="00000000" w:rsidP="00000000" w:rsidRDefault="00000000" w:rsidRPr="00000000" w14:paraId="000000B1">
      <w:pPr>
        <w:ind w:left="0" w:firstLine="0"/>
        <w:jc w:val="left"/>
        <w:rPr>
          <w:b w:val="1"/>
          <w:sz w:val="26"/>
          <w:szCs w:val="26"/>
        </w:rPr>
      </w:pPr>
      <w:r w:rsidDel="00000000" w:rsidR="00000000" w:rsidRPr="00000000">
        <w:rPr>
          <w:b w:val="1"/>
          <w:sz w:val="26"/>
          <w:szCs w:val="26"/>
          <w:rtl w:val="0"/>
        </w:rPr>
        <w:t xml:space="preserve">Intenta decirle frases como: “Esto que me preguntas ahora no lo sé, pero intentaré buscar la respuesta y te la diré”.</w:t>
      </w:r>
    </w:p>
    <w:p w:rsidR="00000000" w:rsidDel="00000000" w:rsidP="00000000" w:rsidRDefault="00000000" w:rsidRPr="00000000" w14:paraId="000000B2">
      <w:pPr>
        <w:ind w:left="0" w:firstLine="0"/>
        <w:jc w:val="left"/>
        <w:rPr>
          <w:b w:val="1"/>
          <w:sz w:val="26"/>
          <w:szCs w:val="26"/>
        </w:rPr>
      </w:pPr>
      <w:r w:rsidDel="00000000" w:rsidR="00000000" w:rsidRPr="00000000">
        <w:rPr>
          <w:rtl w:val="0"/>
        </w:rPr>
      </w:r>
    </w:p>
    <w:p w:rsidR="00000000" w:rsidDel="00000000" w:rsidP="00000000" w:rsidRDefault="00000000" w:rsidRPr="00000000" w14:paraId="000000B3">
      <w:pPr>
        <w:ind w:left="0" w:firstLine="0"/>
        <w:jc w:val="left"/>
        <w:rPr>
          <w:b w:val="1"/>
          <w:sz w:val="26"/>
          <w:szCs w:val="26"/>
        </w:rPr>
      </w:pPr>
      <w:r w:rsidDel="00000000" w:rsidR="00000000" w:rsidRPr="00000000">
        <w:rPr>
          <w:b w:val="1"/>
          <w:sz w:val="26"/>
          <w:szCs w:val="26"/>
          <w:rtl w:val="0"/>
        </w:rPr>
        <w:t xml:space="preserve"> Recoge la revelación de forma tan textual como puedas. Puedes ayudarte apuntando sus palabras en un papel y trasladándole  que lo apuntas para poder recordar bien lo que explica.</w:t>
      </w:r>
    </w:p>
    <w:p w:rsidR="00000000" w:rsidDel="00000000" w:rsidP="00000000" w:rsidRDefault="00000000" w:rsidRPr="00000000" w14:paraId="000000B4">
      <w:pPr>
        <w:ind w:left="0" w:firstLine="0"/>
        <w:jc w:val="left"/>
        <w:rPr>
          <w:b w:val="1"/>
          <w:sz w:val="26"/>
          <w:szCs w:val="26"/>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E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aconcuadrcula">
    <w:name w:val="Table Grid"/>
    <w:basedOn w:val="Tablanormal"/>
    <w:uiPriority w:val="39"/>
    <w:rsid w:val="00C533C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C533C3"/>
    <w:pPr>
      <w:spacing w:after="100" w:afterAutospacing="1" w:before="100" w:beforeAutospacing="1" w:line="240" w:lineRule="auto"/>
    </w:pPr>
    <w:rPr>
      <w:rFonts w:ascii="Times New Roman" w:cs="Times New Roman" w:eastAsia="Times New Roman" w:hAnsi="Times New Roman"/>
      <w:sz w:val="24"/>
      <w:szCs w:val="24"/>
      <w:lang w:eastAsia="es-ES"/>
    </w:rPr>
  </w:style>
  <w:style w:type="paragraph" w:styleId="Encabezado">
    <w:name w:val="header"/>
    <w:basedOn w:val="Normal"/>
    <w:link w:val="EncabezadoCar"/>
    <w:uiPriority w:val="99"/>
    <w:unhideWhenUsed w:val="1"/>
    <w:rsid w:val="00A05F7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A05F7E"/>
  </w:style>
  <w:style w:type="paragraph" w:styleId="Piedepgina">
    <w:name w:val="footer"/>
    <w:basedOn w:val="Normal"/>
    <w:link w:val="PiedepginaCar"/>
    <w:uiPriority w:val="99"/>
    <w:unhideWhenUsed w:val="1"/>
    <w:rsid w:val="00A05F7E"/>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A05F7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PhCBdalcym44LvHJXQXgJFnVCg==">AMUW2mXoqiBHuLh78p4edNuQ4Q71a3YYic5pojcwKdGdCGzqRTndITb7ohbQYzOUfq4zrLLNfXMfgnWlwZzgnnBx/XOhjNFhmeauXR+iH73TtMSbBjr5EiU=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2022-12-02T11:29:00Z</dcterms:created>
  <dc:creator>Alba Molina</dc:creator>
</cp:coreProperties>
</file>